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5"/>
        <w:gridCol w:w="4914"/>
      </w:tblGrid>
      <w:tr w:rsidR="001B3D99" w14:paraId="3E9231EB" w14:textId="77777777" w:rsidTr="006C3150">
        <w:trPr>
          <w:tblHeader/>
        </w:trPr>
        <w:tc>
          <w:tcPr>
            <w:tcW w:w="3456"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5054" w:type="dxa"/>
            <w:tcBorders>
              <w:bottom w:val="single" w:sz="18" w:space="0" w:color="auto"/>
            </w:tcBorders>
          </w:tcPr>
          <w:p w14:paraId="55A88F66" w14:textId="38200145" w:rsidR="00A160B2" w:rsidRPr="00A160B2" w:rsidRDefault="001B3D99" w:rsidP="006C3150">
            <w:pPr>
              <w:pStyle w:val="Heading1"/>
              <w:outlineLvl w:val="0"/>
              <w:rPr>
                <w:color w:val="0000FF"/>
                <w:szCs w:val="24"/>
              </w:rPr>
            </w:pPr>
            <w:r>
              <w:t>Council</w:t>
            </w:r>
          </w:p>
        </w:tc>
      </w:tr>
      <w:tr w:rsidR="001B3D99" w14:paraId="5281F5A9" w14:textId="77777777" w:rsidTr="006C3150">
        <w:tc>
          <w:tcPr>
            <w:tcW w:w="3456"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5054" w:type="dxa"/>
            <w:tcBorders>
              <w:top w:val="single" w:sz="18" w:space="0" w:color="auto"/>
            </w:tcBorders>
          </w:tcPr>
          <w:p w14:paraId="495EBCE8" w14:textId="16C29455" w:rsidR="00A160B2" w:rsidRDefault="00074BA5" w:rsidP="006C3150">
            <w:pPr>
              <w:pStyle w:val="Infotext"/>
              <w:rPr>
                <w:rFonts w:cs="Arial"/>
              </w:rPr>
            </w:pPr>
            <w:r>
              <w:rPr>
                <w:rFonts w:cs="Arial"/>
              </w:rPr>
              <w:t>2</w:t>
            </w:r>
            <w:r w:rsidR="001B3D99">
              <w:rPr>
                <w:rFonts w:cs="Arial"/>
              </w:rPr>
              <w:t>4</w:t>
            </w:r>
            <w:r w:rsidR="001B3D99" w:rsidRPr="001B3D99">
              <w:rPr>
                <w:rFonts w:cs="Arial"/>
                <w:vertAlign w:val="superscript"/>
              </w:rPr>
              <w:t>th</w:t>
            </w:r>
            <w:r w:rsidR="001B3D99">
              <w:rPr>
                <w:rFonts w:cs="Arial"/>
              </w:rPr>
              <w:t xml:space="preserve"> February </w:t>
            </w:r>
            <w:r w:rsidR="00B97662" w:rsidRPr="00B97662">
              <w:rPr>
                <w:rFonts w:cs="Arial"/>
              </w:rPr>
              <w:t>202</w:t>
            </w:r>
            <w:r>
              <w:rPr>
                <w:rFonts w:cs="Arial"/>
              </w:rPr>
              <w:t>2</w:t>
            </w:r>
          </w:p>
        </w:tc>
      </w:tr>
      <w:tr w:rsidR="001B3D99" w14:paraId="79B879D4" w14:textId="77777777" w:rsidTr="006C3150">
        <w:tc>
          <w:tcPr>
            <w:tcW w:w="3456"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5054" w:type="dxa"/>
          </w:tcPr>
          <w:p w14:paraId="24EC20C2" w14:textId="47CE10A8" w:rsidR="005C3531" w:rsidRDefault="00074BA5" w:rsidP="00074BA5">
            <w:pPr>
              <w:pStyle w:val="Infotext"/>
              <w:rPr>
                <w:rFonts w:cs="Arial"/>
              </w:rPr>
            </w:pPr>
            <w:r>
              <w:rPr>
                <w:rFonts w:cs="Arial"/>
              </w:rPr>
              <w:t>Invitation from Public Sector Audit Appointments to opt-in to external audits from 2023-24 to 2027-28</w:t>
            </w:r>
          </w:p>
          <w:p w14:paraId="5914456E" w14:textId="578BB002" w:rsidR="00074BA5" w:rsidRDefault="00074BA5" w:rsidP="00074BA5">
            <w:pPr>
              <w:pStyle w:val="Infotext"/>
              <w:rPr>
                <w:rFonts w:cs="Arial"/>
              </w:rPr>
            </w:pPr>
          </w:p>
        </w:tc>
      </w:tr>
      <w:tr w:rsidR="001B3D99" w14:paraId="3A5E0F07" w14:textId="77777777" w:rsidTr="006C3150">
        <w:tc>
          <w:tcPr>
            <w:tcW w:w="3456"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5054" w:type="dxa"/>
          </w:tcPr>
          <w:p w14:paraId="63C5F91B" w14:textId="16C017D0" w:rsidR="00A160B2" w:rsidRDefault="00B97662" w:rsidP="006C3150">
            <w:pPr>
              <w:pStyle w:val="Infotext"/>
              <w:rPr>
                <w:rFonts w:cs="Arial"/>
              </w:rPr>
            </w:pPr>
            <w:r w:rsidRPr="00B97662">
              <w:rPr>
                <w:rFonts w:cs="Arial"/>
              </w:rPr>
              <w:t>Dawn Calvert, Director of Finance and Assurance</w:t>
            </w:r>
          </w:p>
          <w:p w14:paraId="3CF266C9" w14:textId="77777777" w:rsidR="00A160B2" w:rsidRDefault="00A160B2" w:rsidP="006C3150">
            <w:pPr>
              <w:pStyle w:val="Infotext"/>
              <w:rPr>
                <w:rFonts w:cs="Arial"/>
              </w:rPr>
            </w:pPr>
          </w:p>
        </w:tc>
      </w:tr>
      <w:tr w:rsidR="001B3D99" w14:paraId="7AFCAE74" w14:textId="77777777" w:rsidTr="006C3150">
        <w:tc>
          <w:tcPr>
            <w:tcW w:w="3456"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5054" w:type="dxa"/>
          </w:tcPr>
          <w:p w14:paraId="57D61F9A" w14:textId="3A19C8A0" w:rsidR="00A160B2" w:rsidRDefault="00A160B2" w:rsidP="006C3150">
            <w:pPr>
              <w:pStyle w:val="Infotext"/>
              <w:rPr>
                <w:rFonts w:cs="Arial"/>
              </w:rPr>
            </w:pPr>
            <w:r>
              <w:rPr>
                <w:rFonts w:cs="Arial"/>
              </w:rPr>
              <w:t>No</w:t>
            </w:r>
          </w:p>
          <w:p w14:paraId="4C873B59" w14:textId="77777777" w:rsidR="00A160B2" w:rsidRDefault="00A160B2" w:rsidP="006C3150">
            <w:pPr>
              <w:pStyle w:val="Infotext"/>
              <w:rPr>
                <w:rFonts w:cs="Arial"/>
              </w:rPr>
            </w:pPr>
          </w:p>
        </w:tc>
      </w:tr>
      <w:tr w:rsidR="001B3D99" w14:paraId="521D9222" w14:textId="77777777" w:rsidTr="006C3150">
        <w:tc>
          <w:tcPr>
            <w:tcW w:w="3456"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5054" w:type="dxa"/>
          </w:tcPr>
          <w:p w14:paraId="6CD568AC" w14:textId="00C799E1" w:rsidR="00A160B2" w:rsidRDefault="00B97662" w:rsidP="006C3150">
            <w:pPr>
              <w:pStyle w:val="Infotext"/>
            </w:pPr>
            <w:r>
              <w:rPr>
                <w:rFonts w:cs="Arial"/>
                <w:szCs w:val="24"/>
              </w:rPr>
              <w:t>All</w:t>
            </w:r>
          </w:p>
        </w:tc>
      </w:tr>
      <w:tr w:rsidR="001B3D99" w14:paraId="7C35C184" w14:textId="77777777" w:rsidTr="006C3150">
        <w:tc>
          <w:tcPr>
            <w:tcW w:w="3456" w:type="dxa"/>
          </w:tcPr>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5054" w:type="dxa"/>
          </w:tcPr>
          <w:p w14:paraId="4C232B02" w14:textId="5CC552EA" w:rsidR="00A160B2" w:rsidRDefault="00745886" w:rsidP="006C3150">
            <w:pPr>
              <w:pStyle w:val="Infotext"/>
            </w:pPr>
            <w:r>
              <w:t xml:space="preserve">None </w:t>
            </w:r>
          </w:p>
        </w:tc>
      </w:tr>
      <w:tr w:rsidR="001B3D99" w14:paraId="576A8326" w14:textId="77777777" w:rsidTr="006C3150">
        <w:tc>
          <w:tcPr>
            <w:tcW w:w="3456" w:type="dxa"/>
          </w:tcPr>
          <w:p w14:paraId="083D62A1" w14:textId="77777777" w:rsidR="00A160B2" w:rsidRPr="00F92398" w:rsidRDefault="00A160B2" w:rsidP="006C3150">
            <w:pPr>
              <w:pStyle w:val="Infotext"/>
              <w:rPr>
                <w:rFonts w:ascii="Arial Black" w:hAnsi="Arial Black" w:cs="Arial"/>
              </w:rPr>
            </w:pPr>
          </w:p>
        </w:tc>
        <w:tc>
          <w:tcPr>
            <w:tcW w:w="5054" w:type="dxa"/>
          </w:tcPr>
          <w:p w14:paraId="35FD747C" w14:textId="77777777" w:rsidR="00A160B2" w:rsidRDefault="00A160B2" w:rsidP="006C3150">
            <w:pPr>
              <w:pStyle w:val="Infotext"/>
              <w:rPr>
                <w:rFonts w:cs="Arial"/>
              </w:rPr>
            </w:pPr>
          </w:p>
        </w:tc>
      </w:tr>
      <w:tr w:rsidR="001B3D99" w14:paraId="055EE389" w14:textId="77777777" w:rsidTr="006C3150">
        <w:tc>
          <w:tcPr>
            <w:tcW w:w="3456" w:type="dxa"/>
          </w:tcPr>
          <w:p w14:paraId="378D9B11" w14:textId="77777777" w:rsidR="00A160B2" w:rsidRPr="00F92398" w:rsidRDefault="00A160B2" w:rsidP="006C3150">
            <w:pPr>
              <w:pStyle w:val="Infotext"/>
              <w:rPr>
                <w:rFonts w:ascii="Arial Black" w:hAnsi="Arial Black"/>
              </w:rPr>
            </w:pPr>
          </w:p>
        </w:tc>
        <w:tc>
          <w:tcPr>
            <w:tcW w:w="5054" w:type="dxa"/>
          </w:tcPr>
          <w:p w14:paraId="4E82A774" w14:textId="77777777" w:rsidR="00A160B2" w:rsidRDefault="00A160B2" w:rsidP="006C3150">
            <w:pPr>
              <w:pStyle w:val="Infotext"/>
              <w:rPr>
                <w:rFonts w:cs="Arial"/>
              </w:rPr>
            </w:pPr>
          </w:p>
        </w:tc>
      </w:tr>
      <w:tr w:rsidR="001B3D99" w14:paraId="3F1219AE" w14:textId="77777777" w:rsidTr="006C3150">
        <w:tc>
          <w:tcPr>
            <w:tcW w:w="3456" w:type="dxa"/>
          </w:tcPr>
          <w:p w14:paraId="097D2FFB" w14:textId="77777777" w:rsidR="00A160B2" w:rsidRPr="00F92398" w:rsidRDefault="00A160B2" w:rsidP="006C3150">
            <w:pPr>
              <w:pStyle w:val="Infotext"/>
              <w:rPr>
                <w:rFonts w:ascii="Arial Black" w:hAnsi="Arial Black" w:cs="Arial"/>
              </w:rPr>
            </w:pPr>
          </w:p>
        </w:tc>
        <w:tc>
          <w:tcPr>
            <w:tcW w:w="5054" w:type="dxa"/>
          </w:tcPr>
          <w:p w14:paraId="65B72BA4" w14:textId="77777777" w:rsidR="00A160B2" w:rsidRDefault="00A160B2" w:rsidP="006C3150">
            <w:pPr>
              <w:pStyle w:val="Infotext"/>
              <w:rPr>
                <w:rFonts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6C3150">
        <w:trPr>
          <w:tblHeader/>
        </w:trPr>
        <w:tc>
          <w:tcPr>
            <w:tcW w:w="8525"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1D6332" w14:paraId="281F4D12" w14:textId="77777777" w:rsidTr="006C3150">
        <w:trPr>
          <w:tblHeader/>
        </w:trPr>
        <w:tc>
          <w:tcPr>
            <w:tcW w:w="8525" w:type="dxa"/>
            <w:tcBorders>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3"/>
            </w:tblGrid>
            <w:tr w:rsidR="001D6332" w:rsidRPr="00FB681E" w14:paraId="22212A80" w14:textId="77777777" w:rsidTr="00D67541">
              <w:tc>
                <w:tcPr>
                  <w:tcW w:w="8309" w:type="dxa"/>
                </w:tcPr>
                <w:p w14:paraId="7BA57599" w14:textId="77777777" w:rsidR="001D6332" w:rsidRPr="00FB681E" w:rsidRDefault="001D6332" w:rsidP="00D67541"/>
                <w:p w14:paraId="51981A2B" w14:textId="7024072C" w:rsidR="005C1F92" w:rsidRDefault="001D6332" w:rsidP="00D67541">
                  <w:r w:rsidRPr="00FB681E">
                    <w:t xml:space="preserve">This report </w:t>
                  </w:r>
                  <w:r w:rsidR="002C080C">
                    <w:t xml:space="preserve">requires the Council to consider the options available for appointing the external </w:t>
                  </w:r>
                  <w:r w:rsidR="00642430">
                    <w:t xml:space="preserve">auditors </w:t>
                  </w:r>
                  <w:r w:rsidR="00336DEF">
                    <w:t xml:space="preserve">for the financial years 2023-24 to 2027-28 including the invitation from </w:t>
                  </w:r>
                  <w:r w:rsidR="0018265C">
                    <w:t xml:space="preserve">the Public Sector Audit Appointments to opt-in to </w:t>
                  </w:r>
                  <w:r w:rsidR="00210532">
                    <w:t xml:space="preserve">the </w:t>
                  </w:r>
                  <w:r w:rsidR="00336DEF">
                    <w:t xml:space="preserve">sector led </w:t>
                  </w:r>
                  <w:r w:rsidR="00210532">
                    <w:t xml:space="preserve">appointment </w:t>
                  </w:r>
                  <w:r w:rsidR="00336DEF">
                    <w:t xml:space="preserve">option. </w:t>
                  </w:r>
                </w:p>
                <w:p w14:paraId="11B2D497" w14:textId="77777777" w:rsidR="005C1F92" w:rsidRDefault="005C1F92" w:rsidP="00D67541"/>
                <w:p w14:paraId="159D595C" w14:textId="6C600A08" w:rsidR="001D6332" w:rsidRPr="00FB681E" w:rsidRDefault="005C1F92" w:rsidP="00D67541">
                  <w:r>
                    <w:t>The formal approval process is a decision made by Members of an authority</w:t>
                  </w:r>
                  <w:r w:rsidR="007F0998">
                    <w:t>,</w:t>
                  </w:r>
                  <w:r>
                    <w:t xml:space="preserve"> </w:t>
                  </w:r>
                  <w:proofErr w:type="gramStart"/>
                  <w:r>
                    <w:t>meeting as a whole</w:t>
                  </w:r>
                  <w:proofErr w:type="gramEnd"/>
                  <w:r>
                    <w:t xml:space="preserve">. The closing date for </w:t>
                  </w:r>
                  <w:r w:rsidR="0030371F">
                    <w:t>opting in is 11</w:t>
                  </w:r>
                  <w:r w:rsidR="0030371F" w:rsidRPr="0030371F">
                    <w:rPr>
                      <w:vertAlign w:val="superscript"/>
                    </w:rPr>
                    <w:t>th</w:t>
                  </w:r>
                  <w:r w:rsidR="0030371F">
                    <w:t xml:space="preserve"> March 2022.</w:t>
                  </w:r>
                  <w:r w:rsidR="0018265C">
                    <w:t xml:space="preserve"> </w:t>
                  </w:r>
                  <w:r w:rsidR="001720F1">
                    <w:t xml:space="preserve"> </w:t>
                  </w:r>
                  <w:r w:rsidR="00C57920">
                    <w:t xml:space="preserve">  </w:t>
                  </w:r>
                  <w:r w:rsidR="001D6332" w:rsidRPr="00FB681E">
                    <w:t xml:space="preserve"> </w:t>
                  </w:r>
                </w:p>
                <w:p w14:paraId="6B8A80D4" w14:textId="77777777" w:rsidR="001D6332" w:rsidRPr="00FB681E" w:rsidRDefault="001D6332" w:rsidP="00D67541">
                  <w:pPr>
                    <w:pStyle w:val="Heading2"/>
                  </w:pPr>
                  <w:bookmarkStart w:id="0" w:name="_Hlk95721728"/>
                  <w:r w:rsidRPr="00FB681E">
                    <w:t xml:space="preserve">Recommendations: </w:t>
                  </w:r>
                </w:p>
                <w:p w14:paraId="3B7D3D6D" w14:textId="677D9605" w:rsidR="001D6332" w:rsidRPr="00745886" w:rsidRDefault="0030371F" w:rsidP="00745886">
                  <w:pPr>
                    <w:pStyle w:val="ListParagraph"/>
                    <w:numPr>
                      <w:ilvl w:val="0"/>
                      <w:numId w:val="23"/>
                    </w:numPr>
                    <w:jc w:val="both"/>
                    <w:rPr>
                      <w:szCs w:val="24"/>
                    </w:rPr>
                  </w:pPr>
                  <w:r>
                    <w:t xml:space="preserve">Council is recommended </w:t>
                  </w:r>
                  <w:r w:rsidR="0044798C">
                    <w:t xml:space="preserve">to approve a sector led approach and agree that the Council should opt in to appointing </w:t>
                  </w:r>
                  <w:r w:rsidR="00AE7F1B">
                    <w:t xml:space="preserve">external auditors through </w:t>
                  </w:r>
                  <w:r w:rsidR="009E0765">
                    <w:t xml:space="preserve">an appointed person (the </w:t>
                  </w:r>
                  <w:r w:rsidR="00AE7F1B">
                    <w:t>PSAA</w:t>
                  </w:r>
                  <w:r w:rsidR="009E0765">
                    <w:t>) as</w:t>
                  </w:r>
                  <w:r w:rsidR="00AE7F1B">
                    <w:t xml:space="preserve"> set out in option 3</w:t>
                  </w:r>
                  <w:r w:rsidR="001720F1">
                    <w:t xml:space="preserve"> </w:t>
                  </w:r>
                </w:p>
                <w:p w14:paraId="57F121FF" w14:textId="3B6DC96C" w:rsidR="00745886" w:rsidRPr="00745886" w:rsidRDefault="00745886" w:rsidP="00745886">
                  <w:pPr>
                    <w:pStyle w:val="ListParagraph"/>
                    <w:numPr>
                      <w:ilvl w:val="0"/>
                      <w:numId w:val="23"/>
                    </w:numPr>
                    <w:jc w:val="both"/>
                    <w:rPr>
                      <w:szCs w:val="24"/>
                    </w:rPr>
                  </w:pPr>
                  <w:r>
                    <w:t xml:space="preserve">Authorise the Director of Finance and Assurance to accept </w:t>
                  </w:r>
                  <w:r w:rsidR="003B63D2">
                    <w:t>by 11</w:t>
                  </w:r>
                  <w:r w:rsidR="003B63D2" w:rsidRPr="003B63D2">
                    <w:rPr>
                      <w:vertAlign w:val="superscript"/>
                    </w:rPr>
                    <w:t>th</w:t>
                  </w:r>
                  <w:r w:rsidR="003B63D2">
                    <w:t xml:space="preserve"> March 2022, </w:t>
                  </w:r>
                  <w:r>
                    <w:t>the PSAA invitation of opting in on behalf of this Authority</w:t>
                  </w:r>
                  <w:r w:rsidR="003B63D2">
                    <w:t>.</w:t>
                  </w:r>
                  <w:r>
                    <w:t xml:space="preserve"> </w:t>
                  </w:r>
                </w:p>
                <w:bookmarkEnd w:id="0"/>
                <w:p w14:paraId="777A1915" w14:textId="77777777" w:rsidR="001D6332" w:rsidRPr="00FB681E" w:rsidRDefault="001D6332" w:rsidP="00D67541">
                  <w:pPr>
                    <w:jc w:val="both"/>
                    <w:rPr>
                      <w:rFonts w:cs="Arial"/>
                    </w:rPr>
                  </w:pPr>
                </w:p>
              </w:tc>
            </w:tr>
          </w:tbl>
          <w:p w14:paraId="714CBDEE" w14:textId="439BEFDD" w:rsidR="001D6332" w:rsidRDefault="001D6332" w:rsidP="00A160B2"/>
        </w:tc>
      </w:tr>
    </w:tbl>
    <w:p w14:paraId="7F101AAA" w14:textId="77777777" w:rsidR="001D6332" w:rsidRDefault="001D6332" w:rsidP="00A160B2">
      <w:pPr>
        <w:pStyle w:val="Heading2"/>
      </w:pPr>
    </w:p>
    <w:p w14:paraId="53DC7DE2" w14:textId="77777777" w:rsidR="002A2389" w:rsidRDefault="002A2389" w:rsidP="00A160B2">
      <w:pPr>
        <w:pStyle w:val="Heading2"/>
      </w:pPr>
      <w:r>
        <w:t>Section 2 – Report</w:t>
      </w:r>
    </w:p>
    <w:p w14:paraId="514F85F8" w14:textId="6F4A48DF" w:rsidR="002A2389" w:rsidRPr="001D6332" w:rsidRDefault="001D6332" w:rsidP="001D6332">
      <w:pPr>
        <w:pStyle w:val="Heading2"/>
      </w:pPr>
      <w:r>
        <w:t>Background</w:t>
      </w:r>
    </w:p>
    <w:p w14:paraId="43CFAD12" w14:textId="48F65D1A" w:rsidR="00B3346C" w:rsidRDefault="009C6A90" w:rsidP="00F66280">
      <w:pPr>
        <w:pStyle w:val="Heading4"/>
        <w:keepNext w:val="0"/>
        <w:numPr>
          <w:ilvl w:val="0"/>
          <w:numId w:val="18"/>
        </w:numPr>
        <w:spacing w:before="360"/>
        <w:rPr>
          <w:b w:val="0"/>
          <w:sz w:val="24"/>
          <w:szCs w:val="24"/>
        </w:rPr>
      </w:pPr>
      <w:r>
        <w:rPr>
          <w:b w:val="0"/>
          <w:sz w:val="24"/>
          <w:szCs w:val="24"/>
        </w:rPr>
        <w:t>The L</w:t>
      </w:r>
      <w:r w:rsidR="007F0998">
        <w:rPr>
          <w:b w:val="0"/>
          <w:sz w:val="24"/>
          <w:szCs w:val="24"/>
        </w:rPr>
        <w:t xml:space="preserve">ondon </w:t>
      </w:r>
      <w:r>
        <w:rPr>
          <w:b w:val="0"/>
          <w:sz w:val="24"/>
          <w:szCs w:val="24"/>
        </w:rPr>
        <w:t>B</w:t>
      </w:r>
      <w:r w:rsidR="007F0998">
        <w:rPr>
          <w:b w:val="0"/>
          <w:sz w:val="24"/>
          <w:szCs w:val="24"/>
        </w:rPr>
        <w:t>orough</w:t>
      </w:r>
      <w:r>
        <w:rPr>
          <w:b w:val="0"/>
          <w:sz w:val="24"/>
          <w:szCs w:val="24"/>
        </w:rPr>
        <w:t xml:space="preserve"> of Harrow along with </w:t>
      </w:r>
      <w:proofErr w:type="gramStart"/>
      <w:r>
        <w:rPr>
          <w:b w:val="0"/>
          <w:sz w:val="24"/>
          <w:szCs w:val="24"/>
        </w:rPr>
        <w:t>the majority of</w:t>
      </w:r>
      <w:proofErr w:type="gramEnd"/>
      <w:r>
        <w:rPr>
          <w:b w:val="0"/>
          <w:sz w:val="24"/>
          <w:szCs w:val="24"/>
        </w:rPr>
        <w:t xml:space="preserve"> Local Authorities uses Public Sector </w:t>
      </w:r>
      <w:r w:rsidR="00B3346C">
        <w:rPr>
          <w:b w:val="0"/>
          <w:sz w:val="24"/>
          <w:szCs w:val="24"/>
        </w:rPr>
        <w:t xml:space="preserve">Audit Appointments (PSAA) for the procurement </w:t>
      </w:r>
      <w:r w:rsidR="00150842">
        <w:rPr>
          <w:b w:val="0"/>
          <w:sz w:val="24"/>
          <w:szCs w:val="24"/>
        </w:rPr>
        <w:t xml:space="preserve">and appointment </w:t>
      </w:r>
      <w:r w:rsidR="00B3346C">
        <w:rPr>
          <w:b w:val="0"/>
          <w:sz w:val="24"/>
          <w:szCs w:val="24"/>
        </w:rPr>
        <w:t>of external audit services.</w:t>
      </w:r>
    </w:p>
    <w:p w14:paraId="5A768634" w14:textId="3D972EF5" w:rsidR="00A55E93" w:rsidRPr="00D02402" w:rsidRDefault="00A55E93" w:rsidP="00A55E93">
      <w:pPr>
        <w:pStyle w:val="ListParagraph"/>
        <w:numPr>
          <w:ilvl w:val="0"/>
          <w:numId w:val="18"/>
        </w:numPr>
        <w:rPr>
          <w:sz w:val="24"/>
          <w:szCs w:val="24"/>
        </w:rPr>
      </w:pPr>
      <w:r w:rsidRPr="00D02402">
        <w:rPr>
          <w:sz w:val="24"/>
          <w:szCs w:val="24"/>
        </w:rPr>
        <w:t>The Council’s current external auditors are Mazars LLP who were appointed to the L</w:t>
      </w:r>
      <w:r w:rsidR="007F0998">
        <w:rPr>
          <w:sz w:val="24"/>
          <w:szCs w:val="24"/>
        </w:rPr>
        <w:t xml:space="preserve">ondon </w:t>
      </w:r>
      <w:r w:rsidRPr="00D02402">
        <w:rPr>
          <w:sz w:val="24"/>
          <w:szCs w:val="24"/>
        </w:rPr>
        <w:t>B</w:t>
      </w:r>
      <w:r w:rsidR="007F0998">
        <w:rPr>
          <w:sz w:val="24"/>
          <w:szCs w:val="24"/>
        </w:rPr>
        <w:t>orough</w:t>
      </w:r>
      <w:r w:rsidRPr="00D02402">
        <w:rPr>
          <w:sz w:val="24"/>
          <w:szCs w:val="24"/>
        </w:rPr>
        <w:t xml:space="preserve"> of Harrow through the opt in sector led route </w:t>
      </w:r>
      <w:r w:rsidR="00AC4418" w:rsidRPr="00D02402">
        <w:rPr>
          <w:sz w:val="24"/>
          <w:szCs w:val="24"/>
        </w:rPr>
        <w:t>of the PSAA</w:t>
      </w:r>
      <w:r w:rsidRPr="00D02402">
        <w:rPr>
          <w:sz w:val="24"/>
          <w:szCs w:val="24"/>
        </w:rPr>
        <w:t>.</w:t>
      </w:r>
    </w:p>
    <w:p w14:paraId="07BAD68B" w14:textId="77777777" w:rsidR="00A55E93" w:rsidRPr="00D02402" w:rsidRDefault="00A55E93" w:rsidP="00A55E93">
      <w:pPr>
        <w:pStyle w:val="ListParagraph"/>
        <w:ind w:left="360"/>
        <w:rPr>
          <w:sz w:val="24"/>
          <w:szCs w:val="24"/>
        </w:rPr>
      </w:pPr>
    </w:p>
    <w:p w14:paraId="7B031EAB" w14:textId="785D94C1" w:rsidR="00A55E93" w:rsidRPr="00D02402" w:rsidRDefault="00A55E93" w:rsidP="00A55E93">
      <w:pPr>
        <w:pStyle w:val="ListParagraph"/>
        <w:numPr>
          <w:ilvl w:val="0"/>
          <w:numId w:val="18"/>
        </w:numPr>
        <w:rPr>
          <w:sz w:val="24"/>
          <w:szCs w:val="24"/>
        </w:rPr>
      </w:pPr>
      <w:r w:rsidRPr="00D02402">
        <w:rPr>
          <w:sz w:val="24"/>
          <w:szCs w:val="24"/>
        </w:rPr>
        <w:t xml:space="preserve">Recent year’s </w:t>
      </w:r>
      <w:r w:rsidR="00B012CE">
        <w:rPr>
          <w:sz w:val="24"/>
          <w:szCs w:val="24"/>
        </w:rPr>
        <w:t xml:space="preserve">audit fee </w:t>
      </w:r>
      <w:r w:rsidRPr="00D02402">
        <w:rPr>
          <w:sz w:val="24"/>
          <w:szCs w:val="24"/>
        </w:rPr>
        <w:t>budgets have been set at the scale fees of £</w:t>
      </w:r>
      <w:r w:rsidR="00B86BE0" w:rsidRPr="00D02402">
        <w:rPr>
          <w:sz w:val="24"/>
          <w:szCs w:val="24"/>
        </w:rPr>
        <w:t xml:space="preserve">116,056 for the audit of the statement of accounts with separate additional fees for the Pension Fund and other grants and returns. </w:t>
      </w:r>
      <w:r w:rsidR="00AC4418" w:rsidRPr="00D02402">
        <w:rPr>
          <w:sz w:val="24"/>
          <w:szCs w:val="24"/>
        </w:rPr>
        <w:t xml:space="preserve">Going forward scale fees </w:t>
      </w:r>
      <w:r w:rsidR="005E6EB1" w:rsidRPr="00D02402">
        <w:rPr>
          <w:sz w:val="24"/>
          <w:szCs w:val="24"/>
        </w:rPr>
        <w:t>will be put under pressure as changes are implemented to auditor’s work on value for money arrangements and reporting.</w:t>
      </w:r>
      <w:r w:rsidRPr="00D02402">
        <w:rPr>
          <w:sz w:val="24"/>
          <w:szCs w:val="24"/>
        </w:rPr>
        <w:t xml:space="preserve"> </w:t>
      </w:r>
    </w:p>
    <w:p w14:paraId="30D10B0D" w14:textId="41A71654" w:rsidR="005C3531" w:rsidRPr="008168E8" w:rsidRDefault="005C3531" w:rsidP="00F66280">
      <w:pPr>
        <w:pStyle w:val="Heading4"/>
        <w:keepNext w:val="0"/>
        <w:numPr>
          <w:ilvl w:val="0"/>
          <w:numId w:val="18"/>
        </w:numPr>
        <w:spacing w:before="360"/>
        <w:rPr>
          <w:b w:val="0"/>
          <w:sz w:val="24"/>
          <w:szCs w:val="24"/>
        </w:rPr>
      </w:pPr>
      <w:r w:rsidRPr="008168E8">
        <w:rPr>
          <w:b w:val="0"/>
          <w:sz w:val="24"/>
          <w:szCs w:val="24"/>
        </w:rPr>
        <w:t xml:space="preserve">The </w:t>
      </w:r>
      <w:r w:rsidR="0018265C">
        <w:rPr>
          <w:b w:val="0"/>
          <w:sz w:val="24"/>
          <w:szCs w:val="24"/>
        </w:rPr>
        <w:t>P</w:t>
      </w:r>
      <w:r w:rsidR="00B3346C">
        <w:rPr>
          <w:b w:val="0"/>
          <w:sz w:val="24"/>
          <w:szCs w:val="24"/>
        </w:rPr>
        <w:t>SAA</w:t>
      </w:r>
      <w:r w:rsidR="00464315">
        <w:rPr>
          <w:b w:val="0"/>
          <w:sz w:val="24"/>
          <w:szCs w:val="24"/>
        </w:rPr>
        <w:t xml:space="preserve"> </w:t>
      </w:r>
      <w:r w:rsidR="0018265C">
        <w:rPr>
          <w:b w:val="0"/>
          <w:sz w:val="24"/>
          <w:szCs w:val="24"/>
        </w:rPr>
        <w:t>ha</w:t>
      </w:r>
      <w:r w:rsidR="00B3346C">
        <w:rPr>
          <w:b w:val="0"/>
          <w:sz w:val="24"/>
          <w:szCs w:val="24"/>
        </w:rPr>
        <w:t>s</w:t>
      </w:r>
      <w:r w:rsidR="0018265C">
        <w:rPr>
          <w:b w:val="0"/>
          <w:sz w:val="24"/>
          <w:szCs w:val="24"/>
        </w:rPr>
        <w:t xml:space="preserve"> invited all principal </w:t>
      </w:r>
      <w:r w:rsidR="00464315">
        <w:rPr>
          <w:b w:val="0"/>
          <w:sz w:val="24"/>
          <w:szCs w:val="24"/>
        </w:rPr>
        <w:t>local government bodies to become opted-in authorities for the nomination of external auditors</w:t>
      </w:r>
      <w:r w:rsidR="00BF76EB">
        <w:rPr>
          <w:b w:val="0"/>
          <w:sz w:val="24"/>
          <w:szCs w:val="24"/>
        </w:rPr>
        <w:t xml:space="preserve"> </w:t>
      </w:r>
      <w:r w:rsidR="0018265C">
        <w:rPr>
          <w:b w:val="0"/>
          <w:sz w:val="24"/>
          <w:szCs w:val="24"/>
        </w:rPr>
        <w:t>for the financial years 2023-24 to 2027-28</w:t>
      </w:r>
      <w:r w:rsidR="00BF76EB">
        <w:rPr>
          <w:b w:val="0"/>
          <w:sz w:val="24"/>
          <w:szCs w:val="24"/>
        </w:rPr>
        <w:t xml:space="preserve">. </w:t>
      </w:r>
    </w:p>
    <w:p w14:paraId="3AEC5B56" w14:textId="3D2B61DF" w:rsidR="001720F1" w:rsidRDefault="001720F1" w:rsidP="001D6332">
      <w:pPr>
        <w:pStyle w:val="Heading4"/>
        <w:keepNext w:val="0"/>
        <w:numPr>
          <w:ilvl w:val="0"/>
          <w:numId w:val="18"/>
        </w:numPr>
        <w:spacing w:before="360"/>
        <w:rPr>
          <w:b w:val="0"/>
          <w:sz w:val="24"/>
          <w:szCs w:val="24"/>
        </w:rPr>
      </w:pPr>
      <w:r>
        <w:rPr>
          <w:b w:val="0"/>
          <w:sz w:val="24"/>
          <w:szCs w:val="24"/>
        </w:rPr>
        <w:t xml:space="preserve">The </w:t>
      </w:r>
      <w:r w:rsidR="00BF76EB">
        <w:rPr>
          <w:b w:val="0"/>
          <w:sz w:val="24"/>
          <w:szCs w:val="24"/>
        </w:rPr>
        <w:t>invitation is made in accordance with the Local Audit and Accountability Act 2014 and the Local Audit (Appointing Person) Regulations 2015 (the Regulations)</w:t>
      </w:r>
      <w:r>
        <w:rPr>
          <w:b w:val="0"/>
          <w:sz w:val="24"/>
          <w:szCs w:val="24"/>
        </w:rPr>
        <w:t>.</w:t>
      </w:r>
    </w:p>
    <w:p w14:paraId="3DACDB0A" w14:textId="36FA3127" w:rsidR="001D6332" w:rsidRPr="001D6332" w:rsidRDefault="001D6332" w:rsidP="001D6332">
      <w:pPr>
        <w:pStyle w:val="Heading4"/>
        <w:keepNext w:val="0"/>
        <w:numPr>
          <w:ilvl w:val="0"/>
          <w:numId w:val="18"/>
        </w:numPr>
        <w:spacing w:before="360"/>
        <w:rPr>
          <w:b w:val="0"/>
          <w:sz w:val="24"/>
          <w:szCs w:val="24"/>
        </w:rPr>
      </w:pPr>
      <w:r w:rsidRPr="001D6332">
        <w:rPr>
          <w:b w:val="0"/>
          <w:sz w:val="24"/>
          <w:szCs w:val="24"/>
        </w:rPr>
        <w:t xml:space="preserve">The </w:t>
      </w:r>
      <w:r w:rsidR="00BF76EB">
        <w:rPr>
          <w:b w:val="0"/>
          <w:sz w:val="24"/>
          <w:szCs w:val="24"/>
        </w:rPr>
        <w:t>length of the compulsory appointing period is for the five consecutive financial years commencing 1</w:t>
      </w:r>
      <w:r w:rsidR="00BF76EB" w:rsidRPr="00BF76EB">
        <w:rPr>
          <w:b w:val="0"/>
          <w:sz w:val="24"/>
          <w:szCs w:val="24"/>
          <w:vertAlign w:val="superscript"/>
        </w:rPr>
        <w:t>st</w:t>
      </w:r>
      <w:r w:rsidR="00BF76EB">
        <w:rPr>
          <w:b w:val="0"/>
          <w:sz w:val="24"/>
          <w:szCs w:val="24"/>
        </w:rPr>
        <w:t xml:space="preserve"> April 2023. </w:t>
      </w:r>
      <w:r w:rsidR="001720F1">
        <w:rPr>
          <w:b w:val="0"/>
          <w:sz w:val="24"/>
          <w:szCs w:val="24"/>
        </w:rPr>
        <w:t xml:space="preserve"> </w:t>
      </w:r>
    </w:p>
    <w:p w14:paraId="200F8F78" w14:textId="0D522F6B" w:rsidR="00AF4C9C" w:rsidRDefault="008C2001" w:rsidP="001D6332">
      <w:pPr>
        <w:pStyle w:val="Heading4"/>
        <w:keepNext w:val="0"/>
        <w:numPr>
          <w:ilvl w:val="0"/>
          <w:numId w:val="18"/>
        </w:numPr>
        <w:spacing w:before="360"/>
        <w:rPr>
          <w:b w:val="0"/>
          <w:sz w:val="24"/>
          <w:szCs w:val="24"/>
        </w:rPr>
      </w:pPr>
      <w:r>
        <w:rPr>
          <w:b w:val="0"/>
          <w:sz w:val="24"/>
          <w:szCs w:val="24"/>
        </w:rPr>
        <w:t>A decision to become an opted in authority must be made in accordance with the Regulations, that is by Members at a full Council meeting</w:t>
      </w:r>
      <w:r w:rsidR="00210532">
        <w:rPr>
          <w:b w:val="0"/>
          <w:sz w:val="24"/>
          <w:szCs w:val="24"/>
        </w:rPr>
        <w:t xml:space="preserve"> and be made by 11</w:t>
      </w:r>
      <w:r w:rsidR="00210532" w:rsidRPr="00210532">
        <w:rPr>
          <w:b w:val="0"/>
          <w:sz w:val="24"/>
          <w:szCs w:val="24"/>
          <w:vertAlign w:val="superscript"/>
        </w:rPr>
        <w:t>th</w:t>
      </w:r>
      <w:r w:rsidR="00210532">
        <w:rPr>
          <w:b w:val="0"/>
          <w:sz w:val="24"/>
          <w:szCs w:val="24"/>
        </w:rPr>
        <w:t xml:space="preserve"> March 2022.</w:t>
      </w:r>
      <w:r>
        <w:rPr>
          <w:b w:val="0"/>
          <w:sz w:val="24"/>
          <w:szCs w:val="24"/>
        </w:rPr>
        <w:t xml:space="preserve"> </w:t>
      </w:r>
    </w:p>
    <w:p w14:paraId="1F50EC4F" w14:textId="3DAFC3E4" w:rsidR="00E201BC" w:rsidRDefault="007C4056" w:rsidP="001D6332">
      <w:pPr>
        <w:pStyle w:val="Heading4"/>
        <w:keepNext w:val="0"/>
        <w:numPr>
          <w:ilvl w:val="0"/>
          <w:numId w:val="18"/>
        </w:numPr>
        <w:spacing w:before="360"/>
        <w:rPr>
          <w:b w:val="0"/>
          <w:sz w:val="24"/>
          <w:szCs w:val="24"/>
        </w:rPr>
      </w:pPr>
      <w:r>
        <w:rPr>
          <w:b w:val="0"/>
          <w:sz w:val="24"/>
          <w:szCs w:val="24"/>
        </w:rPr>
        <w:t xml:space="preserve">By not taking up the invitation from PSAA </w:t>
      </w:r>
      <w:r w:rsidR="003C05E4">
        <w:rPr>
          <w:b w:val="0"/>
          <w:sz w:val="24"/>
          <w:szCs w:val="24"/>
        </w:rPr>
        <w:t xml:space="preserve">this Authority would have to procure an individual </w:t>
      </w:r>
      <w:r w:rsidR="00150842">
        <w:rPr>
          <w:b w:val="0"/>
          <w:sz w:val="24"/>
          <w:szCs w:val="24"/>
        </w:rPr>
        <w:t xml:space="preserve">or joint </w:t>
      </w:r>
      <w:r w:rsidR="003C05E4">
        <w:rPr>
          <w:b w:val="0"/>
          <w:sz w:val="24"/>
          <w:szCs w:val="24"/>
        </w:rPr>
        <w:t xml:space="preserve">contract </w:t>
      </w:r>
      <w:r w:rsidR="00150842">
        <w:rPr>
          <w:b w:val="0"/>
          <w:sz w:val="24"/>
          <w:szCs w:val="24"/>
        </w:rPr>
        <w:t xml:space="preserve">with other authorities </w:t>
      </w:r>
      <w:r w:rsidR="003C05E4">
        <w:rPr>
          <w:b w:val="0"/>
          <w:sz w:val="24"/>
          <w:szCs w:val="24"/>
        </w:rPr>
        <w:t>for external audit services</w:t>
      </w:r>
      <w:r w:rsidR="000C29AA">
        <w:rPr>
          <w:b w:val="0"/>
          <w:sz w:val="24"/>
          <w:szCs w:val="24"/>
        </w:rPr>
        <w:t xml:space="preserve"> and then set up an audit</w:t>
      </w:r>
      <w:r w:rsidR="00D02402">
        <w:rPr>
          <w:b w:val="0"/>
          <w:sz w:val="24"/>
          <w:szCs w:val="24"/>
        </w:rPr>
        <w:t>or</w:t>
      </w:r>
      <w:r w:rsidR="000C29AA">
        <w:rPr>
          <w:b w:val="0"/>
          <w:sz w:val="24"/>
          <w:szCs w:val="24"/>
        </w:rPr>
        <w:t xml:space="preserve"> panel.</w:t>
      </w:r>
      <w:r w:rsidR="003C05E4">
        <w:rPr>
          <w:b w:val="0"/>
          <w:sz w:val="24"/>
          <w:szCs w:val="24"/>
        </w:rPr>
        <w:t xml:space="preserve"> </w:t>
      </w:r>
    </w:p>
    <w:p w14:paraId="6070FDD2" w14:textId="680D5098" w:rsidR="00BE0FD2" w:rsidRPr="00336DEF" w:rsidRDefault="00741A2F" w:rsidP="00741A2F">
      <w:pPr>
        <w:pStyle w:val="ListParagraph"/>
        <w:numPr>
          <w:ilvl w:val="0"/>
          <w:numId w:val="18"/>
        </w:numPr>
        <w:rPr>
          <w:sz w:val="24"/>
          <w:szCs w:val="24"/>
        </w:rPr>
      </w:pPr>
      <w:r w:rsidRPr="00336DEF">
        <w:rPr>
          <w:sz w:val="24"/>
          <w:szCs w:val="24"/>
        </w:rPr>
        <w:t xml:space="preserve">This report was taken to the Governance, Audit, Risk Management and Standards </w:t>
      </w:r>
      <w:r w:rsidR="00BE0FD2" w:rsidRPr="00336DEF">
        <w:rPr>
          <w:sz w:val="24"/>
          <w:szCs w:val="24"/>
        </w:rPr>
        <w:t>Committee</w:t>
      </w:r>
      <w:r w:rsidR="007F0998">
        <w:rPr>
          <w:sz w:val="24"/>
          <w:szCs w:val="24"/>
        </w:rPr>
        <w:t xml:space="preserve"> (GARMS)</w:t>
      </w:r>
      <w:r w:rsidR="00BE0FD2" w:rsidRPr="00336DEF">
        <w:rPr>
          <w:sz w:val="24"/>
          <w:szCs w:val="24"/>
        </w:rPr>
        <w:t xml:space="preserve"> for information on 25</w:t>
      </w:r>
      <w:r w:rsidR="00BE0FD2" w:rsidRPr="00336DEF">
        <w:rPr>
          <w:sz w:val="24"/>
          <w:szCs w:val="24"/>
          <w:vertAlign w:val="superscript"/>
        </w:rPr>
        <w:t>th</w:t>
      </w:r>
      <w:r w:rsidR="00BE0FD2" w:rsidRPr="00336DEF">
        <w:rPr>
          <w:sz w:val="24"/>
          <w:szCs w:val="24"/>
        </w:rPr>
        <w:t xml:space="preserve"> January 2022 where the report was noted.</w:t>
      </w:r>
    </w:p>
    <w:p w14:paraId="1AFAD8E6" w14:textId="7B9D2A50" w:rsidR="00741A2F" w:rsidRDefault="00741A2F" w:rsidP="00BE0FD2">
      <w:pPr>
        <w:pStyle w:val="ListParagraph"/>
        <w:ind w:left="360"/>
      </w:pPr>
    </w:p>
    <w:p w14:paraId="244B6638" w14:textId="576D3333" w:rsidR="007F0998" w:rsidRDefault="007F0998" w:rsidP="00BE0FD2">
      <w:pPr>
        <w:pStyle w:val="ListParagraph"/>
        <w:ind w:left="360"/>
      </w:pPr>
    </w:p>
    <w:p w14:paraId="13521A59" w14:textId="4FC9949C" w:rsidR="007F0998" w:rsidRDefault="007F0998" w:rsidP="00BE0FD2">
      <w:pPr>
        <w:pStyle w:val="ListParagraph"/>
        <w:ind w:left="360"/>
      </w:pPr>
    </w:p>
    <w:p w14:paraId="0356FB11" w14:textId="3AEA7F36" w:rsidR="007F0998" w:rsidRDefault="007F0998" w:rsidP="00BE0FD2">
      <w:pPr>
        <w:pStyle w:val="ListParagraph"/>
        <w:ind w:left="360"/>
      </w:pPr>
    </w:p>
    <w:p w14:paraId="511F11C2" w14:textId="2FF922D5" w:rsidR="007F0998" w:rsidRDefault="007F0998" w:rsidP="00BE0FD2">
      <w:pPr>
        <w:pStyle w:val="ListParagraph"/>
        <w:ind w:left="360"/>
      </w:pPr>
    </w:p>
    <w:p w14:paraId="03BA19AD" w14:textId="77777777" w:rsidR="007F0998" w:rsidRPr="00741A2F" w:rsidRDefault="007F0998" w:rsidP="00BE0FD2">
      <w:pPr>
        <w:pStyle w:val="ListParagraph"/>
        <w:ind w:left="360"/>
      </w:pPr>
    </w:p>
    <w:p w14:paraId="67412F62" w14:textId="61D289AA" w:rsidR="00353368" w:rsidRDefault="00353368" w:rsidP="003D7E15">
      <w:r>
        <w:rPr>
          <w:rFonts w:ascii="Arial Black" w:hAnsi="Arial Black"/>
          <w:sz w:val="32"/>
          <w:szCs w:val="32"/>
        </w:rPr>
        <w:lastRenderedPageBreak/>
        <w:t xml:space="preserve">Options Available </w:t>
      </w:r>
    </w:p>
    <w:p w14:paraId="52D02D9C" w14:textId="77777777" w:rsidR="00353368" w:rsidRDefault="00353368" w:rsidP="003D7E15"/>
    <w:p w14:paraId="02B5E0AF" w14:textId="19A7047E" w:rsidR="00353368" w:rsidRPr="00150842" w:rsidRDefault="003D7E15" w:rsidP="00353368">
      <w:pPr>
        <w:pStyle w:val="ListParagraph"/>
        <w:numPr>
          <w:ilvl w:val="0"/>
          <w:numId w:val="18"/>
        </w:numPr>
        <w:rPr>
          <w:sz w:val="24"/>
          <w:szCs w:val="24"/>
        </w:rPr>
      </w:pPr>
      <w:r w:rsidRPr="00150842">
        <w:rPr>
          <w:sz w:val="24"/>
          <w:szCs w:val="24"/>
        </w:rPr>
        <w:t xml:space="preserve">There are three broad options open to the Council under the Local Audit and Accountability Act 2014 (the Act) which are set out below, </w:t>
      </w:r>
      <w:r w:rsidR="00353368" w:rsidRPr="00150842">
        <w:rPr>
          <w:sz w:val="24"/>
          <w:szCs w:val="24"/>
        </w:rPr>
        <w:t>each considered with the</w:t>
      </w:r>
      <w:r w:rsidR="00150842" w:rsidRPr="00150842">
        <w:rPr>
          <w:sz w:val="24"/>
          <w:szCs w:val="24"/>
        </w:rPr>
        <w:t xml:space="preserve">ir </w:t>
      </w:r>
      <w:r w:rsidR="00D02402">
        <w:rPr>
          <w:sz w:val="24"/>
          <w:szCs w:val="24"/>
        </w:rPr>
        <w:t>benefits</w:t>
      </w:r>
      <w:r w:rsidRPr="00150842">
        <w:rPr>
          <w:sz w:val="24"/>
          <w:szCs w:val="24"/>
        </w:rPr>
        <w:t xml:space="preserve"> and risks: </w:t>
      </w:r>
    </w:p>
    <w:p w14:paraId="70D39B1D" w14:textId="77777777" w:rsidR="00353368" w:rsidRDefault="00353368" w:rsidP="00353368">
      <w:pPr>
        <w:pStyle w:val="ListParagraph"/>
        <w:ind w:left="360"/>
      </w:pPr>
    </w:p>
    <w:p w14:paraId="04B922B7" w14:textId="77777777" w:rsidR="00353368" w:rsidRDefault="003D7E15" w:rsidP="00353368">
      <w:r w:rsidRPr="00353368">
        <w:rPr>
          <w:rFonts w:ascii="Arial Black" w:hAnsi="Arial Black"/>
          <w:sz w:val="28"/>
          <w:szCs w:val="28"/>
        </w:rPr>
        <w:t>Option 1: Make a stand-alone appointment</w:t>
      </w:r>
      <w:r>
        <w:t xml:space="preserve"> </w:t>
      </w:r>
    </w:p>
    <w:p w14:paraId="4D75887E" w14:textId="77777777" w:rsidR="00353368" w:rsidRDefault="00353368" w:rsidP="00353368">
      <w:pPr>
        <w:pStyle w:val="ListParagraph"/>
      </w:pPr>
    </w:p>
    <w:p w14:paraId="4B0362E0" w14:textId="651E5051" w:rsidR="00E46CFF" w:rsidRDefault="00353368" w:rsidP="00353368">
      <w:pPr>
        <w:pStyle w:val="ListParagraph"/>
        <w:numPr>
          <w:ilvl w:val="0"/>
          <w:numId w:val="18"/>
        </w:numPr>
        <w:rPr>
          <w:sz w:val="24"/>
          <w:szCs w:val="24"/>
        </w:rPr>
      </w:pPr>
      <w:r w:rsidRPr="00E46CFF">
        <w:rPr>
          <w:sz w:val="24"/>
          <w:szCs w:val="24"/>
        </w:rPr>
        <w:t>An Audit</w:t>
      </w:r>
      <w:r w:rsidR="00D02402">
        <w:rPr>
          <w:sz w:val="24"/>
          <w:szCs w:val="24"/>
        </w:rPr>
        <w:t>or</w:t>
      </w:r>
      <w:r w:rsidRPr="00E46CFF">
        <w:rPr>
          <w:sz w:val="24"/>
          <w:szCs w:val="24"/>
        </w:rPr>
        <w:t xml:space="preserve"> Panel will need to be set up if a stand-alone </w:t>
      </w:r>
      <w:r w:rsidR="003D7E15" w:rsidRPr="00E46CFF">
        <w:rPr>
          <w:sz w:val="24"/>
          <w:szCs w:val="24"/>
        </w:rPr>
        <w:t xml:space="preserve">appointment </w:t>
      </w:r>
      <w:r w:rsidR="00E46CFF" w:rsidRPr="00E46CFF">
        <w:rPr>
          <w:sz w:val="24"/>
          <w:szCs w:val="24"/>
        </w:rPr>
        <w:t xml:space="preserve">is made by the </w:t>
      </w:r>
      <w:r w:rsidR="003D7E15" w:rsidRPr="00E46CFF">
        <w:rPr>
          <w:sz w:val="24"/>
          <w:szCs w:val="24"/>
        </w:rPr>
        <w:t>Council</w:t>
      </w:r>
      <w:r w:rsidR="00E46CFF" w:rsidRPr="00E46CFF">
        <w:rPr>
          <w:sz w:val="24"/>
          <w:szCs w:val="24"/>
        </w:rPr>
        <w:t>.</w:t>
      </w:r>
      <w:r w:rsidR="003D7E15" w:rsidRPr="00E46CFF">
        <w:rPr>
          <w:sz w:val="24"/>
          <w:szCs w:val="24"/>
        </w:rPr>
        <w:t xml:space="preserve"> The members of the panel must be wholly or </w:t>
      </w:r>
      <w:r w:rsidR="00E46CFF" w:rsidRPr="00E46CFF">
        <w:rPr>
          <w:sz w:val="24"/>
          <w:szCs w:val="24"/>
        </w:rPr>
        <w:t xml:space="preserve">be </w:t>
      </w:r>
      <w:proofErr w:type="gramStart"/>
      <w:r w:rsidR="003D7E15" w:rsidRPr="00E46CFF">
        <w:rPr>
          <w:sz w:val="24"/>
          <w:szCs w:val="24"/>
        </w:rPr>
        <w:t>a</w:t>
      </w:r>
      <w:r w:rsidR="00C0551E">
        <w:rPr>
          <w:sz w:val="24"/>
          <w:szCs w:val="24"/>
        </w:rPr>
        <w:t xml:space="preserve"> </w:t>
      </w:r>
      <w:r w:rsidR="003D7E15" w:rsidRPr="00E46CFF">
        <w:rPr>
          <w:sz w:val="24"/>
          <w:szCs w:val="24"/>
        </w:rPr>
        <w:t>majority</w:t>
      </w:r>
      <w:r w:rsidR="00E46CFF" w:rsidRPr="00E46CFF">
        <w:rPr>
          <w:sz w:val="24"/>
          <w:szCs w:val="24"/>
        </w:rPr>
        <w:t xml:space="preserve"> of</w:t>
      </w:r>
      <w:proofErr w:type="gramEnd"/>
      <w:r w:rsidR="00E46CFF" w:rsidRPr="00E46CFF">
        <w:rPr>
          <w:sz w:val="24"/>
          <w:szCs w:val="24"/>
        </w:rPr>
        <w:t xml:space="preserve"> </w:t>
      </w:r>
      <w:r w:rsidR="003D7E15" w:rsidRPr="00E46CFF">
        <w:rPr>
          <w:sz w:val="24"/>
          <w:szCs w:val="24"/>
        </w:rPr>
        <w:t xml:space="preserve">independent members as defined by the Act. Independent members for this purpose are independent appointees, this excludes current and former elected </w:t>
      </w:r>
      <w:r w:rsidR="00E46CFF">
        <w:rPr>
          <w:sz w:val="24"/>
          <w:szCs w:val="24"/>
        </w:rPr>
        <w:t>M</w:t>
      </w:r>
      <w:r w:rsidR="003D7E15" w:rsidRPr="00E46CFF">
        <w:rPr>
          <w:sz w:val="24"/>
          <w:szCs w:val="24"/>
        </w:rPr>
        <w:t>embers (or officers) and their close families and friends.</w:t>
      </w:r>
      <w:r w:rsidR="003D7E15">
        <w:t xml:space="preserve"> </w:t>
      </w:r>
      <w:r w:rsidR="003D7E15" w:rsidRPr="00E46CFF">
        <w:rPr>
          <w:sz w:val="24"/>
          <w:szCs w:val="24"/>
        </w:rPr>
        <w:t xml:space="preserve">This means that elected </w:t>
      </w:r>
      <w:r w:rsidR="00E46CFF" w:rsidRPr="00E46CFF">
        <w:rPr>
          <w:sz w:val="24"/>
          <w:szCs w:val="24"/>
        </w:rPr>
        <w:t>M</w:t>
      </w:r>
      <w:r w:rsidR="003D7E15" w:rsidRPr="00E46CFF">
        <w:rPr>
          <w:sz w:val="24"/>
          <w:szCs w:val="24"/>
        </w:rPr>
        <w:t xml:space="preserve">embers will not have a majority input to assessing bids and choosing which firm of accountants to award a contract for the Council’s external audit. A new independent auditor panel would need to be established by the Council, in addition to the GARMS Committee. The Panel would be responsible for selecting the auditor and recommending their appointment to Full Council. </w:t>
      </w:r>
    </w:p>
    <w:p w14:paraId="615A3EF4" w14:textId="77777777" w:rsidR="00E46CFF" w:rsidRPr="00E46CFF" w:rsidRDefault="00E46CFF" w:rsidP="00E46CFF">
      <w:pPr>
        <w:pStyle w:val="ListParagraph"/>
        <w:ind w:left="360"/>
        <w:rPr>
          <w:sz w:val="24"/>
          <w:szCs w:val="24"/>
        </w:rPr>
      </w:pPr>
    </w:p>
    <w:p w14:paraId="58A07CEA" w14:textId="3B5D31C1" w:rsidR="00E46CFF" w:rsidRPr="00E46CFF" w:rsidRDefault="003D7E15" w:rsidP="00E46CFF">
      <w:pPr>
        <w:pStyle w:val="ListParagraph"/>
        <w:ind w:left="360"/>
        <w:rPr>
          <w:sz w:val="24"/>
          <w:szCs w:val="24"/>
        </w:rPr>
      </w:pPr>
      <w:r w:rsidRPr="00E46CFF">
        <w:rPr>
          <w:rFonts w:ascii="Arial Black" w:hAnsi="Arial Black"/>
          <w:sz w:val="24"/>
          <w:szCs w:val="24"/>
        </w:rPr>
        <w:t>Advantages</w:t>
      </w:r>
      <w:r w:rsidR="00112F4A">
        <w:rPr>
          <w:rFonts w:ascii="Arial Black" w:hAnsi="Arial Black"/>
          <w:sz w:val="24"/>
          <w:szCs w:val="24"/>
        </w:rPr>
        <w:t xml:space="preserve"> </w:t>
      </w:r>
      <w:r w:rsidRPr="00E46CFF">
        <w:rPr>
          <w:rFonts w:ascii="Arial Black" w:hAnsi="Arial Black"/>
          <w:sz w:val="24"/>
          <w:szCs w:val="24"/>
        </w:rPr>
        <w:t>/</w:t>
      </w:r>
      <w:r w:rsidR="00112F4A">
        <w:rPr>
          <w:rFonts w:ascii="Arial Black" w:hAnsi="Arial Black"/>
          <w:sz w:val="24"/>
          <w:szCs w:val="24"/>
        </w:rPr>
        <w:t xml:space="preserve"> </w:t>
      </w:r>
      <w:r w:rsidRPr="00E46CFF">
        <w:rPr>
          <w:rFonts w:ascii="Arial Black" w:hAnsi="Arial Black"/>
          <w:sz w:val="24"/>
          <w:szCs w:val="24"/>
        </w:rPr>
        <w:t>benefits</w:t>
      </w:r>
      <w:r w:rsidRPr="00E46CFF">
        <w:rPr>
          <w:sz w:val="24"/>
          <w:szCs w:val="24"/>
        </w:rPr>
        <w:t xml:space="preserve">  </w:t>
      </w:r>
    </w:p>
    <w:p w14:paraId="37BE1F90" w14:textId="77777777" w:rsidR="00E46CFF" w:rsidRPr="00D3539D" w:rsidRDefault="003D7E15" w:rsidP="00E46CFF">
      <w:pPr>
        <w:pStyle w:val="ListParagraph"/>
        <w:numPr>
          <w:ilvl w:val="0"/>
          <w:numId w:val="18"/>
        </w:numPr>
        <w:rPr>
          <w:sz w:val="24"/>
          <w:szCs w:val="24"/>
        </w:rPr>
      </w:pPr>
      <w:r w:rsidRPr="00D3539D">
        <w:rPr>
          <w:sz w:val="24"/>
          <w:szCs w:val="24"/>
        </w:rPr>
        <w:t xml:space="preserve">Setting up an auditor panel allows the Council to take </w:t>
      </w:r>
      <w:r w:rsidR="00E46CFF" w:rsidRPr="00D3539D">
        <w:rPr>
          <w:sz w:val="24"/>
          <w:szCs w:val="24"/>
        </w:rPr>
        <w:t xml:space="preserve">full </w:t>
      </w:r>
      <w:r w:rsidRPr="00D3539D">
        <w:rPr>
          <w:sz w:val="24"/>
          <w:szCs w:val="24"/>
        </w:rPr>
        <w:t xml:space="preserve">advantage of the new local appointment regime and have local input to the decision. </w:t>
      </w:r>
    </w:p>
    <w:p w14:paraId="56AD0458" w14:textId="77777777" w:rsidR="00E46CFF" w:rsidRDefault="00E46CFF" w:rsidP="00E46CFF">
      <w:pPr>
        <w:pStyle w:val="ListParagraph"/>
        <w:ind w:left="360"/>
      </w:pPr>
    </w:p>
    <w:p w14:paraId="166E966B" w14:textId="0E506D47" w:rsidR="00E46CFF" w:rsidRDefault="003D7E15" w:rsidP="00E46CFF">
      <w:pPr>
        <w:pStyle w:val="ListParagraph"/>
        <w:ind w:left="360"/>
      </w:pPr>
      <w:r w:rsidRPr="00E46CFF">
        <w:rPr>
          <w:rFonts w:ascii="Arial Black" w:hAnsi="Arial Black"/>
          <w:sz w:val="24"/>
          <w:szCs w:val="24"/>
        </w:rPr>
        <w:t>Disadvantages</w:t>
      </w:r>
      <w:r w:rsidR="00112F4A">
        <w:rPr>
          <w:rFonts w:ascii="Arial Black" w:hAnsi="Arial Black"/>
          <w:sz w:val="24"/>
          <w:szCs w:val="24"/>
        </w:rPr>
        <w:t xml:space="preserve"> </w:t>
      </w:r>
      <w:r w:rsidRPr="00E46CFF">
        <w:rPr>
          <w:rFonts w:ascii="Arial Black" w:hAnsi="Arial Black"/>
          <w:sz w:val="24"/>
          <w:szCs w:val="24"/>
        </w:rPr>
        <w:t>/</w:t>
      </w:r>
      <w:r w:rsidR="00112F4A">
        <w:rPr>
          <w:rFonts w:ascii="Arial Black" w:hAnsi="Arial Black"/>
          <w:sz w:val="24"/>
          <w:szCs w:val="24"/>
        </w:rPr>
        <w:t xml:space="preserve"> </w:t>
      </w:r>
      <w:r w:rsidRPr="00E46CFF">
        <w:rPr>
          <w:rFonts w:ascii="Arial Black" w:hAnsi="Arial Black"/>
          <w:sz w:val="24"/>
          <w:szCs w:val="24"/>
        </w:rPr>
        <w:t>risks</w:t>
      </w:r>
      <w:r>
        <w:t xml:space="preserve"> </w:t>
      </w:r>
    </w:p>
    <w:p w14:paraId="5EDC68C3" w14:textId="7CB16156" w:rsidR="00D3539D" w:rsidRPr="00D3539D" w:rsidRDefault="003D7E15" w:rsidP="00E46CFF">
      <w:pPr>
        <w:pStyle w:val="ListParagraph"/>
        <w:numPr>
          <w:ilvl w:val="0"/>
          <w:numId w:val="18"/>
        </w:numPr>
        <w:rPr>
          <w:sz w:val="24"/>
          <w:szCs w:val="24"/>
        </w:rPr>
      </w:pPr>
      <w:r w:rsidRPr="00D3539D">
        <w:rPr>
          <w:sz w:val="24"/>
          <w:szCs w:val="24"/>
        </w:rPr>
        <w:t xml:space="preserve"> Recruitment and servicing of the Auditor Panel, running the bidding exercise and negotiating the contract </w:t>
      </w:r>
      <w:r w:rsidR="00150842">
        <w:rPr>
          <w:sz w:val="24"/>
          <w:szCs w:val="24"/>
        </w:rPr>
        <w:t xml:space="preserve">has been </w:t>
      </w:r>
      <w:r w:rsidRPr="00D3539D">
        <w:rPr>
          <w:sz w:val="24"/>
          <w:szCs w:val="24"/>
        </w:rPr>
        <w:t xml:space="preserve">estimated </w:t>
      </w:r>
      <w:r w:rsidR="00150842">
        <w:rPr>
          <w:sz w:val="24"/>
          <w:szCs w:val="24"/>
        </w:rPr>
        <w:t xml:space="preserve">in the past </w:t>
      </w:r>
      <w:r w:rsidRPr="00D3539D">
        <w:rPr>
          <w:sz w:val="24"/>
          <w:szCs w:val="24"/>
        </w:rPr>
        <w:t>by the L</w:t>
      </w:r>
      <w:r w:rsidR="00150842">
        <w:rPr>
          <w:sz w:val="24"/>
          <w:szCs w:val="24"/>
        </w:rPr>
        <w:t xml:space="preserve">ocal Government Association </w:t>
      </w:r>
      <w:r w:rsidRPr="00D3539D">
        <w:rPr>
          <w:sz w:val="24"/>
          <w:szCs w:val="24"/>
        </w:rPr>
        <w:t xml:space="preserve">to cost </w:t>
      </w:r>
      <w:proofErr w:type="gramStart"/>
      <w:r w:rsidRPr="00D3539D">
        <w:rPr>
          <w:sz w:val="24"/>
          <w:szCs w:val="24"/>
        </w:rPr>
        <w:t xml:space="preserve">in </w:t>
      </w:r>
      <w:r w:rsidR="00D3539D" w:rsidRPr="00D3539D">
        <w:rPr>
          <w:sz w:val="24"/>
          <w:szCs w:val="24"/>
        </w:rPr>
        <w:t>excess</w:t>
      </w:r>
      <w:r w:rsidRPr="00D3539D">
        <w:rPr>
          <w:sz w:val="24"/>
          <w:szCs w:val="24"/>
        </w:rPr>
        <w:t xml:space="preserve"> of</w:t>
      </w:r>
      <w:proofErr w:type="gramEnd"/>
      <w:r w:rsidRPr="00D3539D">
        <w:rPr>
          <w:sz w:val="24"/>
          <w:szCs w:val="24"/>
        </w:rPr>
        <w:t xml:space="preserve"> £15,000 plus </w:t>
      </w:r>
      <w:r w:rsidR="007F0998" w:rsidRPr="00D3539D">
        <w:rPr>
          <w:sz w:val="24"/>
          <w:szCs w:val="24"/>
        </w:rPr>
        <w:t>on-going</w:t>
      </w:r>
      <w:r w:rsidRPr="00D3539D">
        <w:rPr>
          <w:sz w:val="24"/>
          <w:szCs w:val="24"/>
        </w:rPr>
        <w:t xml:space="preserve"> expenses and allowances.</w:t>
      </w:r>
      <w:r w:rsidR="00150842">
        <w:rPr>
          <w:sz w:val="24"/>
          <w:szCs w:val="24"/>
        </w:rPr>
        <w:t xml:space="preserve"> </w:t>
      </w:r>
      <w:r w:rsidRPr="00D3539D">
        <w:rPr>
          <w:sz w:val="24"/>
          <w:szCs w:val="24"/>
        </w:rPr>
        <w:t>The Council w</w:t>
      </w:r>
      <w:r w:rsidR="00D02402">
        <w:rPr>
          <w:sz w:val="24"/>
          <w:szCs w:val="24"/>
        </w:rPr>
        <w:t>ould</w:t>
      </w:r>
      <w:r w:rsidRPr="00D3539D">
        <w:rPr>
          <w:sz w:val="24"/>
          <w:szCs w:val="24"/>
        </w:rPr>
        <w:t xml:space="preserve"> not be able to take advantage of reduced fees that may be available through joint or national procurement contracts. </w:t>
      </w:r>
      <w:r w:rsidR="00150842">
        <w:rPr>
          <w:sz w:val="24"/>
          <w:szCs w:val="24"/>
        </w:rPr>
        <w:t>T</w:t>
      </w:r>
      <w:r w:rsidRPr="00D3539D">
        <w:rPr>
          <w:sz w:val="24"/>
          <w:szCs w:val="24"/>
        </w:rPr>
        <w:t xml:space="preserve">he assessment of bids and decision on awarding contracts will be taken by independent appointees and not solely by elected </w:t>
      </w:r>
      <w:r w:rsidR="00D3539D" w:rsidRPr="00D3539D">
        <w:rPr>
          <w:sz w:val="24"/>
          <w:szCs w:val="24"/>
        </w:rPr>
        <w:t>M</w:t>
      </w:r>
      <w:r w:rsidRPr="00D3539D">
        <w:rPr>
          <w:sz w:val="24"/>
          <w:szCs w:val="24"/>
        </w:rPr>
        <w:t>embers.</w:t>
      </w:r>
    </w:p>
    <w:p w14:paraId="035E7D7C" w14:textId="77777777" w:rsidR="00D3539D" w:rsidRDefault="00D3539D" w:rsidP="00112F4A">
      <w:pPr>
        <w:pStyle w:val="ListParagraph"/>
        <w:ind w:left="360"/>
      </w:pPr>
    </w:p>
    <w:p w14:paraId="7DFF9AFE" w14:textId="0B9D1D7F" w:rsidR="00112F4A" w:rsidRDefault="003D7E15" w:rsidP="00112F4A">
      <w:pPr>
        <w:rPr>
          <w:rFonts w:ascii="Arial Black" w:hAnsi="Arial Black"/>
          <w:sz w:val="28"/>
          <w:szCs w:val="28"/>
        </w:rPr>
      </w:pPr>
      <w:r w:rsidRPr="00112F4A">
        <w:rPr>
          <w:rFonts w:ascii="Arial Black" w:hAnsi="Arial Black"/>
          <w:sz w:val="28"/>
          <w:szCs w:val="28"/>
        </w:rPr>
        <w:t>Option 2: Set up a Joint Auditor Panel</w:t>
      </w:r>
      <w:r w:rsidR="00112F4A">
        <w:rPr>
          <w:rFonts w:ascii="Arial Black" w:hAnsi="Arial Black"/>
          <w:sz w:val="28"/>
          <w:szCs w:val="28"/>
        </w:rPr>
        <w:t xml:space="preserve"> </w:t>
      </w:r>
      <w:r w:rsidRPr="00112F4A">
        <w:rPr>
          <w:rFonts w:ascii="Arial Black" w:hAnsi="Arial Black"/>
          <w:sz w:val="28"/>
          <w:szCs w:val="28"/>
        </w:rPr>
        <w:t>/</w:t>
      </w:r>
      <w:r w:rsidR="00112F4A">
        <w:rPr>
          <w:rFonts w:ascii="Arial Black" w:hAnsi="Arial Black"/>
          <w:sz w:val="28"/>
          <w:szCs w:val="28"/>
        </w:rPr>
        <w:t xml:space="preserve"> </w:t>
      </w:r>
      <w:r w:rsidRPr="00112F4A">
        <w:rPr>
          <w:rFonts w:ascii="Arial Black" w:hAnsi="Arial Black"/>
          <w:sz w:val="28"/>
          <w:szCs w:val="28"/>
        </w:rPr>
        <w:t xml:space="preserve">local joint procurement arrangements </w:t>
      </w:r>
    </w:p>
    <w:p w14:paraId="55FE4890" w14:textId="77777777" w:rsidR="00112F4A" w:rsidRPr="00112F4A" w:rsidRDefault="00112F4A" w:rsidP="00112F4A">
      <w:pPr>
        <w:rPr>
          <w:rFonts w:ascii="Arial Black" w:hAnsi="Arial Black"/>
          <w:sz w:val="28"/>
          <w:szCs w:val="28"/>
        </w:rPr>
      </w:pPr>
    </w:p>
    <w:p w14:paraId="12EC83B4" w14:textId="55F92C3E" w:rsidR="00112F4A" w:rsidRPr="00112F4A" w:rsidRDefault="003D7E15" w:rsidP="00112F4A">
      <w:pPr>
        <w:pStyle w:val="ListParagraph"/>
        <w:numPr>
          <w:ilvl w:val="0"/>
          <w:numId w:val="18"/>
        </w:numPr>
        <w:rPr>
          <w:sz w:val="24"/>
          <w:szCs w:val="24"/>
        </w:rPr>
      </w:pPr>
      <w:r w:rsidRPr="00112F4A">
        <w:rPr>
          <w:sz w:val="24"/>
          <w:szCs w:val="24"/>
        </w:rPr>
        <w:t xml:space="preserve">The Act enables the Council to join with other authorities to establish a joint auditor panel. </w:t>
      </w:r>
      <w:r w:rsidR="007F0998" w:rsidRPr="00112F4A">
        <w:rPr>
          <w:sz w:val="24"/>
          <w:szCs w:val="24"/>
        </w:rPr>
        <w:t>Again,</w:t>
      </w:r>
      <w:r w:rsidRPr="00112F4A">
        <w:rPr>
          <w:sz w:val="24"/>
          <w:szCs w:val="24"/>
        </w:rPr>
        <w:t xml:space="preserve"> this will need to be constituted of wholly or </w:t>
      </w:r>
      <w:proofErr w:type="gramStart"/>
      <w:r w:rsidRPr="00112F4A">
        <w:rPr>
          <w:sz w:val="24"/>
          <w:szCs w:val="24"/>
        </w:rPr>
        <w:t>a majority of</w:t>
      </w:r>
      <w:proofErr w:type="gramEnd"/>
      <w:r w:rsidRPr="00112F4A">
        <w:rPr>
          <w:sz w:val="24"/>
          <w:szCs w:val="24"/>
        </w:rPr>
        <w:t xml:space="preserve"> independent appointees (non-elected </w:t>
      </w:r>
      <w:r w:rsidR="00112F4A" w:rsidRPr="00112F4A">
        <w:rPr>
          <w:sz w:val="24"/>
          <w:szCs w:val="24"/>
        </w:rPr>
        <w:t>M</w:t>
      </w:r>
      <w:r w:rsidRPr="00112F4A">
        <w:rPr>
          <w:sz w:val="24"/>
          <w:szCs w:val="24"/>
        </w:rPr>
        <w:t>embers). Further legal advice w</w:t>
      </w:r>
      <w:r w:rsidR="00D02402">
        <w:rPr>
          <w:sz w:val="24"/>
          <w:szCs w:val="24"/>
        </w:rPr>
        <w:t>ould</w:t>
      </w:r>
      <w:r w:rsidRPr="00112F4A">
        <w:rPr>
          <w:sz w:val="24"/>
          <w:szCs w:val="24"/>
        </w:rPr>
        <w:t xml:space="preserve"> be required on the exact constitution of such a panel having regard to the obligations of each Council under the Act and the Council w</w:t>
      </w:r>
      <w:r w:rsidR="00D02402">
        <w:rPr>
          <w:sz w:val="24"/>
          <w:szCs w:val="24"/>
        </w:rPr>
        <w:t>ould</w:t>
      </w:r>
      <w:r w:rsidRPr="00112F4A">
        <w:rPr>
          <w:sz w:val="24"/>
          <w:szCs w:val="24"/>
        </w:rPr>
        <w:t xml:space="preserve"> need to liaise with other local authorities to assess the appetite for such an arrangement.</w:t>
      </w:r>
    </w:p>
    <w:p w14:paraId="131BDB38" w14:textId="77777777" w:rsidR="00112F4A" w:rsidRDefault="00112F4A" w:rsidP="00112F4A">
      <w:pPr>
        <w:pStyle w:val="ListParagraph"/>
        <w:ind w:left="360"/>
      </w:pPr>
    </w:p>
    <w:p w14:paraId="751BFDF7" w14:textId="2051A381" w:rsidR="00112F4A" w:rsidRDefault="003D7E15" w:rsidP="00112F4A">
      <w:pPr>
        <w:pStyle w:val="ListParagraph"/>
        <w:ind w:left="360"/>
      </w:pPr>
      <w:r w:rsidRPr="00112F4A">
        <w:rPr>
          <w:rFonts w:ascii="Arial Black" w:hAnsi="Arial Black"/>
          <w:sz w:val="24"/>
          <w:szCs w:val="24"/>
        </w:rPr>
        <w:t>Advantages</w:t>
      </w:r>
      <w:r w:rsidR="002C4130">
        <w:rPr>
          <w:rFonts w:ascii="Arial Black" w:hAnsi="Arial Black"/>
          <w:sz w:val="24"/>
          <w:szCs w:val="24"/>
        </w:rPr>
        <w:t xml:space="preserve"> </w:t>
      </w:r>
      <w:r w:rsidRPr="00112F4A">
        <w:rPr>
          <w:rFonts w:ascii="Arial Black" w:hAnsi="Arial Black"/>
          <w:sz w:val="24"/>
          <w:szCs w:val="24"/>
        </w:rPr>
        <w:t>/</w:t>
      </w:r>
      <w:r w:rsidR="002C4130">
        <w:rPr>
          <w:rFonts w:ascii="Arial Black" w:hAnsi="Arial Black"/>
          <w:sz w:val="24"/>
          <w:szCs w:val="24"/>
        </w:rPr>
        <w:t xml:space="preserve"> </w:t>
      </w:r>
      <w:r w:rsidRPr="00112F4A">
        <w:rPr>
          <w:rFonts w:ascii="Arial Black" w:hAnsi="Arial Black"/>
          <w:sz w:val="24"/>
          <w:szCs w:val="24"/>
        </w:rPr>
        <w:t>benefits</w:t>
      </w:r>
      <w:r>
        <w:t xml:space="preserve"> </w:t>
      </w:r>
    </w:p>
    <w:p w14:paraId="489EBDD9" w14:textId="7E179A36" w:rsidR="00112F4A" w:rsidRPr="002C4130" w:rsidRDefault="003D7E15" w:rsidP="00112F4A">
      <w:pPr>
        <w:pStyle w:val="ListParagraph"/>
        <w:numPr>
          <w:ilvl w:val="0"/>
          <w:numId w:val="18"/>
        </w:numPr>
        <w:rPr>
          <w:sz w:val="24"/>
          <w:szCs w:val="24"/>
        </w:rPr>
      </w:pPr>
      <w:r w:rsidRPr="002C4130">
        <w:rPr>
          <w:sz w:val="24"/>
          <w:szCs w:val="24"/>
        </w:rPr>
        <w:t xml:space="preserve">The costs of setting up the panel, running the bidding exercise and negotiating the contract will be shared across </w:t>
      </w:r>
      <w:proofErr w:type="gramStart"/>
      <w:r w:rsidRPr="002C4130">
        <w:rPr>
          <w:sz w:val="24"/>
          <w:szCs w:val="24"/>
        </w:rPr>
        <w:t>a number of</w:t>
      </w:r>
      <w:proofErr w:type="gramEnd"/>
      <w:r w:rsidRPr="002C4130">
        <w:rPr>
          <w:sz w:val="24"/>
          <w:szCs w:val="24"/>
        </w:rPr>
        <w:t xml:space="preserve"> authorities. There is greater opportunity for negotiating some economies of scale by being able to offer a larger combined contract value to the firms. </w:t>
      </w:r>
    </w:p>
    <w:p w14:paraId="72592547" w14:textId="77777777" w:rsidR="00112F4A" w:rsidRDefault="00112F4A" w:rsidP="00112F4A">
      <w:pPr>
        <w:pStyle w:val="ListParagraph"/>
        <w:ind w:left="360"/>
      </w:pPr>
    </w:p>
    <w:p w14:paraId="1D213509" w14:textId="6A83F5E3" w:rsidR="002C4130" w:rsidRDefault="003D7E15" w:rsidP="00112F4A">
      <w:pPr>
        <w:pStyle w:val="ListParagraph"/>
        <w:ind w:left="360"/>
      </w:pPr>
      <w:r w:rsidRPr="00112F4A">
        <w:rPr>
          <w:rFonts w:ascii="Arial Black" w:hAnsi="Arial Black"/>
          <w:sz w:val="24"/>
          <w:szCs w:val="24"/>
        </w:rPr>
        <w:t>Disadvantages</w:t>
      </w:r>
      <w:r w:rsidR="002C4130">
        <w:rPr>
          <w:rFonts w:ascii="Arial Black" w:hAnsi="Arial Black"/>
          <w:sz w:val="24"/>
          <w:szCs w:val="24"/>
        </w:rPr>
        <w:t xml:space="preserve"> </w:t>
      </w:r>
      <w:r w:rsidRPr="00112F4A">
        <w:rPr>
          <w:rFonts w:ascii="Arial Black" w:hAnsi="Arial Black"/>
          <w:sz w:val="24"/>
          <w:szCs w:val="24"/>
        </w:rPr>
        <w:t>/</w:t>
      </w:r>
      <w:r w:rsidR="002C4130">
        <w:rPr>
          <w:rFonts w:ascii="Arial Black" w:hAnsi="Arial Black"/>
          <w:sz w:val="24"/>
          <w:szCs w:val="24"/>
        </w:rPr>
        <w:t xml:space="preserve"> </w:t>
      </w:r>
      <w:r w:rsidRPr="00112F4A">
        <w:rPr>
          <w:rFonts w:ascii="Arial Black" w:hAnsi="Arial Black"/>
          <w:sz w:val="24"/>
          <w:szCs w:val="24"/>
        </w:rPr>
        <w:t>risks</w:t>
      </w:r>
      <w:r>
        <w:t xml:space="preserve"> </w:t>
      </w:r>
    </w:p>
    <w:p w14:paraId="50F15AE9" w14:textId="399206D9" w:rsidR="002C4130" w:rsidRPr="002C4130" w:rsidRDefault="003D7E15" w:rsidP="002C4130">
      <w:pPr>
        <w:pStyle w:val="ListParagraph"/>
        <w:numPr>
          <w:ilvl w:val="0"/>
          <w:numId w:val="18"/>
        </w:numPr>
        <w:rPr>
          <w:sz w:val="24"/>
          <w:szCs w:val="24"/>
        </w:rPr>
      </w:pPr>
      <w:r w:rsidRPr="002C4130">
        <w:rPr>
          <w:sz w:val="24"/>
          <w:szCs w:val="24"/>
        </w:rPr>
        <w:t xml:space="preserve">The </w:t>
      </w:r>
      <w:r w:rsidR="007F0998" w:rsidRPr="002C4130">
        <w:rPr>
          <w:sz w:val="24"/>
          <w:szCs w:val="24"/>
        </w:rPr>
        <w:t>decision-making</w:t>
      </w:r>
      <w:r w:rsidRPr="002C4130">
        <w:rPr>
          <w:sz w:val="24"/>
          <w:szCs w:val="24"/>
        </w:rPr>
        <w:t xml:space="preserve"> body will be further removed from local input, with potentially no input from elected </w:t>
      </w:r>
      <w:r w:rsidR="002C4130" w:rsidRPr="002C4130">
        <w:rPr>
          <w:sz w:val="24"/>
          <w:szCs w:val="24"/>
        </w:rPr>
        <w:t>M</w:t>
      </w:r>
      <w:r w:rsidRPr="002C4130">
        <w:rPr>
          <w:sz w:val="24"/>
          <w:szCs w:val="24"/>
        </w:rPr>
        <w:t xml:space="preserve">embers where a wholly independent auditor panel is used or possible only one elected </w:t>
      </w:r>
      <w:r w:rsidR="002C4130" w:rsidRPr="002C4130">
        <w:rPr>
          <w:sz w:val="24"/>
          <w:szCs w:val="24"/>
        </w:rPr>
        <w:t>M</w:t>
      </w:r>
      <w:r w:rsidRPr="002C4130">
        <w:rPr>
          <w:sz w:val="24"/>
          <w:szCs w:val="24"/>
        </w:rPr>
        <w:t xml:space="preserve">ember representing each Council, depending on the constitution agreed with the other bodies involved. The choice of auditor could be complicated where individual Councils have independence issues. An independence issue occurs where the auditor has recently or is currently carrying out work such as consultancy or advisory work for the Council. Where this </w:t>
      </w:r>
      <w:r w:rsidR="007F0998" w:rsidRPr="002C4130">
        <w:rPr>
          <w:sz w:val="24"/>
          <w:szCs w:val="24"/>
        </w:rPr>
        <w:t>occurs,</w:t>
      </w:r>
      <w:r w:rsidRPr="002C4130">
        <w:rPr>
          <w:sz w:val="24"/>
          <w:szCs w:val="24"/>
        </w:rPr>
        <w:t xml:space="preserve"> some auditors may be prevented from being appointed by the terms of their professional standards. </w:t>
      </w:r>
    </w:p>
    <w:p w14:paraId="765ADB04" w14:textId="77777777" w:rsidR="002C4130" w:rsidRPr="002C4130" w:rsidRDefault="002C4130" w:rsidP="002C4130">
      <w:pPr>
        <w:pStyle w:val="ListParagraph"/>
        <w:ind w:left="360"/>
        <w:rPr>
          <w:sz w:val="24"/>
          <w:szCs w:val="24"/>
        </w:rPr>
      </w:pPr>
    </w:p>
    <w:p w14:paraId="3534A5F1" w14:textId="77777777" w:rsidR="002C4130" w:rsidRPr="002C4130" w:rsidRDefault="003D7E15" w:rsidP="002C4130">
      <w:pPr>
        <w:pStyle w:val="ListParagraph"/>
        <w:numPr>
          <w:ilvl w:val="0"/>
          <w:numId w:val="18"/>
        </w:numPr>
        <w:rPr>
          <w:sz w:val="24"/>
          <w:szCs w:val="24"/>
        </w:rPr>
      </w:pPr>
      <w:r w:rsidRPr="002C4130">
        <w:rPr>
          <w:sz w:val="24"/>
          <w:szCs w:val="24"/>
        </w:rPr>
        <w:t xml:space="preserve">There is a risk that if the joint auditor panel choose a firm that is conflicted for this </w:t>
      </w:r>
      <w:proofErr w:type="gramStart"/>
      <w:r w:rsidRPr="002C4130">
        <w:rPr>
          <w:sz w:val="24"/>
          <w:szCs w:val="24"/>
        </w:rPr>
        <w:t>Council</w:t>
      </w:r>
      <w:proofErr w:type="gramEnd"/>
      <w:r w:rsidRPr="002C4130">
        <w:rPr>
          <w:sz w:val="24"/>
          <w:szCs w:val="24"/>
        </w:rPr>
        <w:t xml:space="preserve"> then the Council may still need to make a separate appointment with all the attendant costs and loss of economies possible through joint procurement. </w:t>
      </w:r>
    </w:p>
    <w:p w14:paraId="3FCED2D0" w14:textId="77777777" w:rsidR="002C4130" w:rsidRDefault="002C4130" w:rsidP="002C4130">
      <w:pPr>
        <w:pStyle w:val="ListParagraph"/>
      </w:pPr>
    </w:p>
    <w:p w14:paraId="4AD64DD3" w14:textId="65195865" w:rsidR="002C4130" w:rsidRDefault="003D7E15" w:rsidP="002C4130">
      <w:pPr>
        <w:rPr>
          <w:rFonts w:ascii="Arial Black" w:hAnsi="Arial Black"/>
          <w:sz w:val="28"/>
          <w:szCs w:val="28"/>
        </w:rPr>
      </w:pPr>
      <w:r w:rsidRPr="002C4130">
        <w:rPr>
          <w:rFonts w:ascii="Arial Black" w:hAnsi="Arial Black"/>
          <w:sz w:val="28"/>
          <w:szCs w:val="28"/>
        </w:rPr>
        <w:t xml:space="preserve">Option 3: Opt-in to a sector led body </w:t>
      </w:r>
      <w:r w:rsidR="000106FA">
        <w:rPr>
          <w:rFonts w:ascii="Arial Black" w:hAnsi="Arial Black"/>
          <w:sz w:val="28"/>
          <w:szCs w:val="28"/>
        </w:rPr>
        <w:t>(</w:t>
      </w:r>
      <w:r w:rsidR="00664C01">
        <w:rPr>
          <w:rFonts w:ascii="Arial Black" w:hAnsi="Arial Black"/>
          <w:sz w:val="28"/>
          <w:szCs w:val="28"/>
        </w:rPr>
        <w:t xml:space="preserve">using </w:t>
      </w:r>
      <w:r w:rsidR="002C4130">
        <w:rPr>
          <w:rFonts w:ascii="Arial Black" w:hAnsi="Arial Black"/>
          <w:sz w:val="28"/>
          <w:szCs w:val="28"/>
        </w:rPr>
        <w:t xml:space="preserve">Public Sector Audit Appointments </w:t>
      </w:r>
      <w:r w:rsidR="000106FA">
        <w:rPr>
          <w:rFonts w:ascii="Arial Black" w:hAnsi="Arial Black"/>
          <w:sz w:val="28"/>
          <w:szCs w:val="28"/>
        </w:rPr>
        <w:t>(PSAA))</w:t>
      </w:r>
    </w:p>
    <w:p w14:paraId="037D0605" w14:textId="77777777" w:rsidR="002C4130" w:rsidRDefault="002C4130" w:rsidP="002C4130"/>
    <w:p w14:paraId="74EAB999" w14:textId="21386332" w:rsidR="00253CFF" w:rsidRPr="00790017" w:rsidRDefault="003D7E15" w:rsidP="002C4130">
      <w:pPr>
        <w:pStyle w:val="ListParagraph"/>
        <w:numPr>
          <w:ilvl w:val="0"/>
          <w:numId w:val="18"/>
        </w:numPr>
        <w:rPr>
          <w:sz w:val="24"/>
          <w:szCs w:val="24"/>
        </w:rPr>
      </w:pPr>
      <w:r w:rsidRPr="00790017">
        <w:rPr>
          <w:sz w:val="24"/>
          <w:szCs w:val="24"/>
        </w:rPr>
        <w:t xml:space="preserve">To follow a sector led approach by which an ‘appointing person’ operates a nationwide, EU compliant procurement and appoints on the Council’s behalf, maximising the opportunities for the most economic and efficient approach to procurement of external audit </w:t>
      </w:r>
      <w:r w:rsidR="000106FA" w:rsidRPr="00790017">
        <w:rPr>
          <w:sz w:val="24"/>
          <w:szCs w:val="24"/>
        </w:rPr>
        <w:t xml:space="preserve">services </w:t>
      </w:r>
      <w:r w:rsidRPr="00790017">
        <w:rPr>
          <w:sz w:val="24"/>
          <w:szCs w:val="24"/>
        </w:rPr>
        <w:t xml:space="preserve">on behalf of the whole sector. </w:t>
      </w:r>
      <w:r w:rsidR="00837483">
        <w:rPr>
          <w:sz w:val="24"/>
          <w:szCs w:val="24"/>
        </w:rPr>
        <w:t xml:space="preserve">The </w:t>
      </w:r>
      <w:r w:rsidRPr="00790017">
        <w:rPr>
          <w:sz w:val="24"/>
          <w:szCs w:val="24"/>
        </w:rPr>
        <w:t xml:space="preserve">PSAA </w:t>
      </w:r>
      <w:r w:rsidR="000106FA" w:rsidRPr="00790017">
        <w:rPr>
          <w:sz w:val="24"/>
          <w:szCs w:val="24"/>
        </w:rPr>
        <w:t xml:space="preserve">continues to be the </w:t>
      </w:r>
      <w:r w:rsidRPr="00790017">
        <w:rPr>
          <w:sz w:val="24"/>
          <w:szCs w:val="24"/>
        </w:rPr>
        <w:t>appointing person</w:t>
      </w:r>
      <w:r w:rsidR="000106FA" w:rsidRPr="00790017">
        <w:rPr>
          <w:sz w:val="24"/>
          <w:szCs w:val="24"/>
        </w:rPr>
        <w:t>.</w:t>
      </w:r>
      <w:r w:rsidRPr="00790017">
        <w:rPr>
          <w:sz w:val="24"/>
          <w:szCs w:val="24"/>
        </w:rPr>
        <w:t xml:space="preserve"> </w:t>
      </w:r>
    </w:p>
    <w:p w14:paraId="684C6187" w14:textId="77777777" w:rsidR="00253CFF" w:rsidRDefault="00253CFF" w:rsidP="00253CFF">
      <w:pPr>
        <w:pStyle w:val="ListParagraph"/>
        <w:ind w:left="360"/>
      </w:pPr>
    </w:p>
    <w:p w14:paraId="7A2106A0" w14:textId="2BC219A1" w:rsidR="00253CFF" w:rsidRDefault="003D7E15" w:rsidP="00253CFF">
      <w:r w:rsidRPr="00253CFF">
        <w:rPr>
          <w:rFonts w:ascii="Arial Black" w:hAnsi="Arial Black"/>
        </w:rPr>
        <w:t>Advantages</w:t>
      </w:r>
      <w:r w:rsidR="00253CFF">
        <w:rPr>
          <w:rFonts w:ascii="Arial Black" w:hAnsi="Arial Black"/>
        </w:rPr>
        <w:t xml:space="preserve"> </w:t>
      </w:r>
      <w:r w:rsidRPr="00253CFF">
        <w:rPr>
          <w:rFonts w:ascii="Arial Black" w:hAnsi="Arial Black"/>
        </w:rPr>
        <w:t>/</w:t>
      </w:r>
      <w:r w:rsidR="00253CFF">
        <w:rPr>
          <w:rFonts w:ascii="Arial Black" w:hAnsi="Arial Black"/>
        </w:rPr>
        <w:t xml:space="preserve"> </w:t>
      </w:r>
      <w:r w:rsidRPr="00253CFF">
        <w:rPr>
          <w:rFonts w:ascii="Arial Black" w:hAnsi="Arial Black"/>
        </w:rPr>
        <w:t>benefits</w:t>
      </w:r>
      <w:r>
        <w:t xml:space="preserve">  </w:t>
      </w:r>
    </w:p>
    <w:p w14:paraId="3C0871D2" w14:textId="500DD8C4" w:rsidR="00253CFF" w:rsidRPr="00790017" w:rsidRDefault="003D7E15" w:rsidP="00253CFF">
      <w:pPr>
        <w:pStyle w:val="ListParagraph"/>
        <w:numPr>
          <w:ilvl w:val="0"/>
          <w:numId w:val="18"/>
        </w:numPr>
        <w:rPr>
          <w:sz w:val="24"/>
          <w:szCs w:val="24"/>
        </w:rPr>
      </w:pPr>
      <w:r w:rsidRPr="00790017">
        <w:rPr>
          <w:sz w:val="24"/>
          <w:szCs w:val="24"/>
        </w:rPr>
        <w:t xml:space="preserve">The costs of setting up the appointment arrangements and negotiating fees would be shared across all opt-in authorities. By offering large contract values the firms would be able to offer better rates and lower fees than are likely to result from local negotiation. Any conflicts at individual authorities would be managed by the </w:t>
      </w:r>
      <w:r w:rsidR="00253CFF" w:rsidRPr="00790017">
        <w:rPr>
          <w:sz w:val="24"/>
          <w:szCs w:val="24"/>
        </w:rPr>
        <w:t xml:space="preserve">sector led body </w:t>
      </w:r>
      <w:r w:rsidRPr="00790017">
        <w:rPr>
          <w:sz w:val="24"/>
          <w:szCs w:val="24"/>
        </w:rPr>
        <w:t xml:space="preserve">who would have </w:t>
      </w:r>
      <w:proofErr w:type="gramStart"/>
      <w:r w:rsidRPr="00790017">
        <w:rPr>
          <w:sz w:val="24"/>
          <w:szCs w:val="24"/>
        </w:rPr>
        <w:t>a number of</w:t>
      </w:r>
      <w:proofErr w:type="gramEnd"/>
      <w:r w:rsidRPr="00790017">
        <w:rPr>
          <w:sz w:val="24"/>
          <w:szCs w:val="24"/>
        </w:rPr>
        <w:t xml:space="preserve"> contracted firms to call upon. </w:t>
      </w:r>
    </w:p>
    <w:p w14:paraId="398DDBDF" w14:textId="77777777" w:rsidR="00253CFF" w:rsidRPr="00790017" w:rsidRDefault="00253CFF" w:rsidP="00253CFF">
      <w:pPr>
        <w:pStyle w:val="ListParagraph"/>
        <w:ind w:left="360"/>
        <w:rPr>
          <w:sz w:val="24"/>
          <w:szCs w:val="24"/>
        </w:rPr>
      </w:pPr>
    </w:p>
    <w:p w14:paraId="12A8E64B" w14:textId="2942E1CB" w:rsidR="00253CFF" w:rsidRPr="00790017" w:rsidRDefault="003D7E15" w:rsidP="00253CFF">
      <w:pPr>
        <w:pStyle w:val="ListParagraph"/>
        <w:numPr>
          <w:ilvl w:val="0"/>
          <w:numId w:val="18"/>
        </w:numPr>
        <w:rPr>
          <w:sz w:val="24"/>
          <w:szCs w:val="24"/>
        </w:rPr>
      </w:pPr>
      <w:r w:rsidRPr="00790017">
        <w:rPr>
          <w:sz w:val="24"/>
          <w:szCs w:val="24"/>
        </w:rPr>
        <w:t xml:space="preserve">Opting into the appointing person scheme removes the need to set up a separate independent auditor panel, comprising a majority of independent (non-elected) </w:t>
      </w:r>
      <w:r w:rsidR="002B085B">
        <w:rPr>
          <w:sz w:val="24"/>
          <w:szCs w:val="24"/>
        </w:rPr>
        <w:t>M</w:t>
      </w:r>
      <w:r w:rsidRPr="00790017">
        <w:rPr>
          <w:sz w:val="24"/>
          <w:szCs w:val="24"/>
        </w:rPr>
        <w:t xml:space="preserve">embers. </w:t>
      </w:r>
    </w:p>
    <w:p w14:paraId="13B8E7F3" w14:textId="77777777" w:rsidR="00664C01" w:rsidRPr="00790017" w:rsidRDefault="00664C01" w:rsidP="00664C01">
      <w:pPr>
        <w:pStyle w:val="ListParagraph"/>
        <w:rPr>
          <w:sz w:val="24"/>
          <w:szCs w:val="24"/>
        </w:rPr>
      </w:pPr>
    </w:p>
    <w:p w14:paraId="5DD37192" w14:textId="66CCDA65" w:rsidR="00664C01" w:rsidRDefault="00664C01" w:rsidP="00664C01">
      <w:pPr>
        <w:pStyle w:val="ListParagraph"/>
        <w:numPr>
          <w:ilvl w:val="0"/>
          <w:numId w:val="18"/>
        </w:numPr>
        <w:rPr>
          <w:sz w:val="24"/>
          <w:szCs w:val="24"/>
        </w:rPr>
      </w:pPr>
      <w:r>
        <w:rPr>
          <w:sz w:val="24"/>
          <w:szCs w:val="24"/>
        </w:rPr>
        <w:t xml:space="preserve">The PSAA has a specialist experienced team with technical expertise and extensive public sector knowledge when making auditor appointments. This provides the advantage of meeting all relevant regulations to appoint auditors, managing contracts with audit </w:t>
      </w:r>
      <w:proofErr w:type="gramStart"/>
      <w:r>
        <w:rPr>
          <w:sz w:val="24"/>
          <w:szCs w:val="24"/>
        </w:rPr>
        <w:t>firms</w:t>
      </w:r>
      <w:proofErr w:type="gramEnd"/>
      <w:r>
        <w:rPr>
          <w:sz w:val="24"/>
          <w:szCs w:val="24"/>
        </w:rPr>
        <w:t xml:space="preserve"> and setting and determining audit fees.</w:t>
      </w:r>
    </w:p>
    <w:p w14:paraId="3AE94A9D" w14:textId="77777777" w:rsidR="00664C01" w:rsidRPr="00664C01" w:rsidRDefault="00664C01" w:rsidP="00664C01">
      <w:pPr>
        <w:pStyle w:val="ListParagraph"/>
        <w:rPr>
          <w:sz w:val="24"/>
          <w:szCs w:val="24"/>
        </w:rPr>
      </w:pPr>
    </w:p>
    <w:p w14:paraId="5BE352B8" w14:textId="6010EFC8" w:rsidR="00664C01" w:rsidRPr="00664C01" w:rsidRDefault="00037718" w:rsidP="00664C01">
      <w:pPr>
        <w:pStyle w:val="ListParagraph"/>
        <w:numPr>
          <w:ilvl w:val="0"/>
          <w:numId w:val="18"/>
        </w:numPr>
        <w:rPr>
          <w:sz w:val="24"/>
          <w:szCs w:val="24"/>
        </w:rPr>
      </w:pPr>
      <w:r>
        <w:rPr>
          <w:sz w:val="24"/>
          <w:szCs w:val="24"/>
        </w:rPr>
        <w:t>This option p</w:t>
      </w:r>
      <w:r w:rsidR="00664C01">
        <w:rPr>
          <w:sz w:val="24"/>
          <w:szCs w:val="24"/>
        </w:rPr>
        <w:t xml:space="preserve">rovides a transparent and independent external auditor appointment via a third party  </w:t>
      </w:r>
    </w:p>
    <w:p w14:paraId="7B4C0922" w14:textId="77777777" w:rsidR="00253CFF" w:rsidRDefault="00253CFF" w:rsidP="00253CFF">
      <w:pPr>
        <w:pStyle w:val="ListParagraph"/>
      </w:pPr>
    </w:p>
    <w:p w14:paraId="514265E6" w14:textId="77777777" w:rsidR="00253CFF" w:rsidRDefault="00253CFF" w:rsidP="00253CFF">
      <w:pPr>
        <w:pStyle w:val="ListParagraph"/>
        <w:ind w:left="360"/>
      </w:pPr>
    </w:p>
    <w:p w14:paraId="48B53981" w14:textId="1B67195E" w:rsidR="00253CFF" w:rsidRDefault="003D7E15" w:rsidP="00253CFF">
      <w:r w:rsidRPr="00253CFF">
        <w:rPr>
          <w:rFonts w:ascii="Arial Black" w:hAnsi="Arial Black"/>
        </w:rPr>
        <w:t>Disadvantages</w:t>
      </w:r>
      <w:r w:rsidR="00253CFF">
        <w:rPr>
          <w:rFonts w:ascii="Arial Black" w:hAnsi="Arial Black"/>
        </w:rPr>
        <w:t xml:space="preserve"> </w:t>
      </w:r>
      <w:r w:rsidRPr="00253CFF">
        <w:rPr>
          <w:rFonts w:ascii="Arial Black" w:hAnsi="Arial Black"/>
        </w:rPr>
        <w:t>/</w:t>
      </w:r>
      <w:r w:rsidR="00253CFF">
        <w:rPr>
          <w:rFonts w:ascii="Arial Black" w:hAnsi="Arial Black"/>
        </w:rPr>
        <w:t xml:space="preserve"> </w:t>
      </w:r>
      <w:r w:rsidRPr="00253CFF">
        <w:rPr>
          <w:rFonts w:ascii="Arial Black" w:hAnsi="Arial Black"/>
        </w:rPr>
        <w:t>risks</w:t>
      </w:r>
      <w:r>
        <w:t xml:space="preserve"> </w:t>
      </w:r>
    </w:p>
    <w:p w14:paraId="6942799E" w14:textId="22A54BCE" w:rsidR="00253CFF" w:rsidRPr="009E0765" w:rsidRDefault="003D7E15" w:rsidP="00253CFF">
      <w:pPr>
        <w:pStyle w:val="ListParagraph"/>
        <w:numPr>
          <w:ilvl w:val="0"/>
          <w:numId w:val="18"/>
        </w:numPr>
        <w:rPr>
          <w:sz w:val="24"/>
          <w:szCs w:val="24"/>
        </w:rPr>
      </w:pPr>
      <w:r>
        <w:t xml:space="preserve"> </w:t>
      </w:r>
      <w:r w:rsidRPr="009E0765">
        <w:rPr>
          <w:sz w:val="24"/>
          <w:szCs w:val="24"/>
        </w:rPr>
        <w:t xml:space="preserve">Individual elected </w:t>
      </w:r>
      <w:r w:rsidR="00253CFF" w:rsidRPr="009E0765">
        <w:rPr>
          <w:sz w:val="24"/>
          <w:szCs w:val="24"/>
        </w:rPr>
        <w:t>M</w:t>
      </w:r>
      <w:r w:rsidRPr="009E0765">
        <w:rPr>
          <w:sz w:val="24"/>
          <w:szCs w:val="24"/>
        </w:rPr>
        <w:t>embers will have less opportunity for direct involvement in the appointment process other than through the L</w:t>
      </w:r>
      <w:r w:rsidR="00664C01" w:rsidRPr="009E0765">
        <w:rPr>
          <w:sz w:val="24"/>
          <w:szCs w:val="24"/>
        </w:rPr>
        <w:t xml:space="preserve">ocal </w:t>
      </w:r>
      <w:r w:rsidRPr="009E0765">
        <w:rPr>
          <w:sz w:val="24"/>
          <w:szCs w:val="24"/>
        </w:rPr>
        <w:lastRenderedPageBreak/>
        <w:t>G</w:t>
      </w:r>
      <w:r w:rsidR="00664C01" w:rsidRPr="009E0765">
        <w:rPr>
          <w:sz w:val="24"/>
          <w:szCs w:val="24"/>
        </w:rPr>
        <w:t xml:space="preserve">overnment </w:t>
      </w:r>
      <w:r w:rsidRPr="009E0765">
        <w:rPr>
          <w:sz w:val="24"/>
          <w:szCs w:val="24"/>
        </w:rPr>
        <w:t>A</w:t>
      </w:r>
      <w:r w:rsidR="00664C01" w:rsidRPr="009E0765">
        <w:rPr>
          <w:sz w:val="24"/>
          <w:szCs w:val="24"/>
        </w:rPr>
        <w:t>ssociation</w:t>
      </w:r>
      <w:r w:rsidRPr="009E0765">
        <w:rPr>
          <w:sz w:val="24"/>
          <w:szCs w:val="24"/>
        </w:rPr>
        <w:t xml:space="preserve"> and</w:t>
      </w:r>
      <w:r w:rsidR="00253CFF" w:rsidRPr="009E0765">
        <w:rPr>
          <w:sz w:val="24"/>
          <w:szCs w:val="24"/>
        </w:rPr>
        <w:t xml:space="preserve"> </w:t>
      </w:r>
      <w:r w:rsidRPr="009E0765">
        <w:rPr>
          <w:sz w:val="24"/>
          <w:szCs w:val="24"/>
        </w:rPr>
        <w:t>/</w:t>
      </w:r>
      <w:r w:rsidR="00253CFF" w:rsidRPr="009E0765">
        <w:rPr>
          <w:sz w:val="24"/>
          <w:szCs w:val="24"/>
        </w:rPr>
        <w:t xml:space="preserve"> </w:t>
      </w:r>
      <w:r w:rsidRPr="009E0765">
        <w:rPr>
          <w:sz w:val="24"/>
          <w:szCs w:val="24"/>
        </w:rPr>
        <w:t xml:space="preserve">or stakeholder representative groups. </w:t>
      </w:r>
      <w:proofErr w:type="gramStart"/>
      <w:r w:rsidRPr="009E0765">
        <w:rPr>
          <w:sz w:val="24"/>
          <w:szCs w:val="24"/>
        </w:rPr>
        <w:t>In order for</w:t>
      </w:r>
      <w:proofErr w:type="gramEnd"/>
      <w:r w:rsidRPr="009E0765">
        <w:rPr>
          <w:sz w:val="24"/>
          <w:szCs w:val="24"/>
        </w:rPr>
        <w:t xml:space="preserve"> the </w:t>
      </w:r>
      <w:r w:rsidR="00253CFF" w:rsidRPr="009E0765">
        <w:rPr>
          <w:sz w:val="24"/>
          <w:szCs w:val="24"/>
        </w:rPr>
        <w:t xml:space="preserve">sector led body </w:t>
      </w:r>
      <w:r w:rsidRPr="009E0765">
        <w:rPr>
          <w:sz w:val="24"/>
          <w:szCs w:val="24"/>
        </w:rPr>
        <w:t xml:space="preserve">to be viable and to be placed in the strongest possible negotiating position the </w:t>
      </w:r>
      <w:r w:rsidR="00253CFF" w:rsidRPr="009E0765">
        <w:rPr>
          <w:sz w:val="24"/>
          <w:szCs w:val="24"/>
        </w:rPr>
        <w:t xml:space="preserve">sector led body </w:t>
      </w:r>
      <w:r w:rsidRPr="009E0765">
        <w:rPr>
          <w:sz w:val="24"/>
          <w:szCs w:val="24"/>
        </w:rPr>
        <w:t xml:space="preserve">will need Councils to opt-in before final contract prices are known. </w:t>
      </w:r>
    </w:p>
    <w:p w14:paraId="68A4FFE0" w14:textId="77777777" w:rsidR="00253CFF" w:rsidRPr="009E0765" w:rsidRDefault="00253CFF" w:rsidP="00253CFF">
      <w:pPr>
        <w:pStyle w:val="ListParagraph"/>
        <w:ind w:left="360"/>
        <w:rPr>
          <w:sz w:val="24"/>
          <w:szCs w:val="24"/>
        </w:rPr>
      </w:pPr>
    </w:p>
    <w:p w14:paraId="55CF5CE7" w14:textId="77777777" w:rsidR="00253CFF" w:rsidRDefault="003D7E15" w:rsidP="00253CFF">
      <w:r w:rsidRPr="00253CFF">
        <w:rPr>
          <w:rFonts w:ascii="Arial Black" w:hAnsi="Arial Black"/>
        </w:rPr>
        <w:t>Preferred option</w:t>
      </w:r>
      <w:r>
        <w:t xml:space="preserve"> </w:t>
      </w:r>
    </w:p>
    <w:p w14:paraId="2503762A" w14:textId="77777777" w:rsidR="00253CFF" w:rsidRDefault="00253CFF" w:rsidP="00253CFF"/>
    <w:p w14:paraId="30BC0FFF" w14:textId="57BFA08B" w:rsidR="003D7E15" w:rsidRPr="007F0998" w:rsidRDefault="003D7E15" w:rsidP="00014242">
      <w:pPr>
        <w:pStyle w:val="ListParagraph"/>
        <w:numPr>
          <w:ilvl w:val="0"/>
          <w:numId w:val="18"/>
        </w:numPr>
        <w:rPr>
          <w:szCs w:val="24"/>
        </w:rPr>
      </w:pPr>
      <w:r w:rsidRPr="007F0998">
        <w:rPr>
          <w:sz w:val="24"/>
          <w:szCs w:val="24"/>
        </w:rPr>
        <w:t xml:space="preserve">Officers recommend </w:t>
      </w:r>
      <w:r w:rsidR="00664C01" w:rsidRPr="007F0998">
        <w:rPr>
          <w:sz w:val="24"/>
          <w:szCs w:val="24"/>
        </w:rPr>
        <w:t xml:space="preserve">the third </w:t>
      </w:r>
      <w:r w:rsidRPr="007F0998">
        <w:rPr>
          <w:sz w:val="24"/>
          <w:szCs w:val="24"/>
        </w:rPr>
        <w:t>Option, the sector led approach</w:t>
      </w:r>
      <w:r w:rsidR="00253CFF" w:rsidRPr="007F0998">
        <w:rPr>
          <w:sz w:val="24"/>
          <w:szCs w:val="24"/>
        </w:rPr>
        <w:t xml:space="preserve"> (using Public Sector Audit Appointments)</w:t>
      </w:r>
      <w:r w:rsidRPr="007F0998">
        <w:rPr>
          <w:sz w:val="24"/>
          <w:szCs w:val="24"/>
        </w:rPr>
        <w:t xml:space="preserve">, as the most appropriate option for the Council to follow for the reasons set out above. </w:t>
      </w:r>
    </w:p>
    <w:p w14:paraId="3469E0D9" w14:textId="5521D091" w:rsidR="00213BE7" w:rsidRDefault="00213BE7" w:rsidP="00213BE7">
      <w:pPr>
        <w:pStyle w:val="Heading2"/>
      </w:pPr>
      <w:r>
        <w:t>Legal Implications</w:t>
      </w:r>
    </w:p>
    <w:p w14:paraId="6B0060E7" w14:textId="77777777" w:rsidR="007F0998" w:rsidRDefault="006271B7" w:rsidP="007F0998">
      <w:pPr>
        <w:pStyle w:val="Heading2"/>
        <w:spacing w:before="240" w:after="240"/>
        <w:rPr>
          <w:rFonts w:ascii="Arial" w:hAnsi="Arial"/>
          <w:bCs w:val="0"/>
          <w:sz w:val="24"/>
          <w:szCs w:val="24"/>
        </w:rPr>
      </w:pPr>
      <w:r w:rsidRPr="006271B7">
        <w:rPr>
          <w:rFonts w:ascii="Arial" w:hAnsi="Arial"/>
          <w:bCs w:val="0"/>
          <w:sz w:val="24"/>
          <w:szCs w:val="24"/>
        </w:rPr>
        <w:t>The</w:t>
      </w:r>
      <w:r w:rsidR="00071D25">
        <w:rPr>
          <w:rFonts w:ascii="Arial" w:hAnsi="Arial"/>
          <w:bCs w:val="0"/>
          <w:sz w:val="24"/>
          <w:szCs w:val="24"/>
        </w:rPr>
        <w:t xml:space="preserve"> </w:t>
      </w:r>
      <w:r w:rsidR="000C29AA">
        <w:rPr>
          <w:rFonts w:ascii="Arial" w:hAnsi="Arial"/>
          <w:bCs w:val="0"/>
          <w:sz w:val="24"/>
          <w:szCs w:val="24"/>
        </w:rPr>
        <w:t>appointment of the external auditor is required under the provisions of the Local Audit and Accountability Act 2014 and the requirements of the Local Audit (Appointing Person) Regulations 2015.</w:t>
      </w:r>
      <w:r w:rsidR="00071D25">
        <w:rPr>
          <w:rFonts w:ascii="Arial" w:hAnsi="Arial"/>
          <w:bCs w:val="0"/>
          <w:sz w:val="24"/>
          <w:szCs w:val="24"/>
        </w:rPr>
        <w:t xml:space="preserve"> </w:t>
      </w:r>
    </w:p>
    <w:p w14:paraId="41BB405D" w14:textId="665877FF" w:rsidR="002A2389" w:rsidRDefault="002A2389" w:rsidP="007F0998">
      <w:pPr>
        <w:pStyle w:val="Heading2"/>
        <w:spacing w:before="240" w:after="240"/>
      </w:pPr>
      <w:r>
        <w:t>Financial Implications</w:t>
      </w:r>
    </w:p>
    <w:p w14:paraId="750BA539" w14:textId="77FABE9F" w:rsidR="002A2389" w:rsidRPr="006271B7" w:rsidRDefault="006271B7" w:rsidP="006271B7">
      <w:pPr>
        <w:pStyle w:val="Heading2"/>
        <w:spacing w:before="240" w:after="240"/>
        <w:rPr>
          <w:rFonts w:ascii="Arial" w:hAnsi="Arial"/>
          <w:bCs w:val="0"/>
          <w:sz w:val="24"/>
          <w:szCs w:val="24"/>
        </w:rPr>
      </w:pPr>
      <w:r w:rsidRPr="006271B7">
        <w:rPr>
          <w:rFonts w:ascii="Arial" w:hAnsi="Arial"/>
          <w:bCs w:val="0"/>
          <w:sz w:val="24"/>
          <w:szCs w:val="24"/>
        </w:rPr>
        <w:t>The</w:t>
      </w:r>
      <w:r w:rsidR="00B16966">
        <w:rPr>
          <w:rFonts w:ascii="Arial" w:hAnsi="Arial"/>
          <w:bCs w:val="0"/>
          <w:sz w:val="24"/>
          <w:szCs w:val="24"/>
        </w:rPr>
        <w:t xml:space="preserve"> Council does not make any direct payments to the PSAA for joining the national scheme.</w:t>
      </w:r>
      <w:r w:rsidR="00A91A66">
        <w:rPr>
          <w:rFonts w:ascii="Arial" w:hAnsi="Arial"/>
          <w:bCs w:val="0"/>
          <w:sz w:val="24"/>
          <w:szCs w:val="24"/>
        </w:rPr>
        <w:t xml:space="preserve"> Other references to financial implications are contained within the main body of the report.</w:t>
      </w:r>
    </w:p>
    <w:p w14:paraId="6BBB9497" w14:textId="10647F4B" w:rsidR="00570F59" w:rsidRPr="00A91A66" w:rsidRDefault="00C32DAE" w:rsidP="00A91A66">
      <w:pPr>
        <w:pStyle w:val="Heading2"/>
        <w:spacing w:after="240"/>
      </w:pPr>
      <w:r>
        <w:t>Risk Management Implications</w:t>
      </w:r>
    </w:p>
    <w:p w14:paraId="7E703FFF" w14:textId="0A33A495" w:rsidR="00570F59" w:rsidRPr="00570F59" w:rsidRDefault="00570F59" w:rsidP="00570F59">
      <w:pPr>
        <w:ind w:left="555" w:right="75" w:hanging="555"/>
        <w:textAlignment w:val="baseline"/>
        <w:rPr>
          <w:rFonts w:ascii="Segoe UI" w:hAnsi="Segoe UI" w:cs="Segoe UI"/>
          <w:sz w:val="18"/>
          <w:szCs w:val="18"/>
          <w:lang w:eastAsia="en-GB"/>
        </w:rPr>
      </w:pPr>
    </w:p>
    <w:p w14:paraId="33541738" w14:textId="407089A9" w:rsidR="00570F59" w:rsidRPr="00570F59" w:rsidRDefault="00570F59" w:rsidP="00570F59">
      <w:pPr>
        <w:ind w:right="75"/>
        <w:textAlignment w:val="baseline"/>
        <w:rPr>
          <w:rFonts w:ascii="Segoe UI" w:hAnsi="Segoe UI" w:cs="Segoe UI"/>
          <w:sz w:val="18"/>
          <w:szCs w:val="18"/>
          <w:lang w:eastAsia="en-GB"/>
        </w:rPr>
      </w:pPr>
      <w:r w:rsidRPr="00570F59">
        <w:rPr>
          <w:rFonts w:cs="Arial"/>
          <w:szCs w:val="24"/>
          <w:lang w:val="en-US" w:eastAsia="en-GB"/>
        </w:rPr>
        <w:t>Risks included on corporate or directorate risk register? </w:t>
      </w:r>
      <w:r w:rsidRPr="00570F59">
        <w:rPr>
          <w:rFonts w:cs="Arial"/>
          <w:b/>
          <w:bCs/>
          <w:szCs w:val="24"/>
          <w:lang w:val="en-US" w:eastAsia="en-GB"/>
        </w:rPr>
        <w:t>No</w:t>
      </w:r>
    </w:p>
    <w:p w14:paraId="3C0B834E" w14:textId="393A3C9A" w:rsidR="00570F59" w:rsidRPr="00570F59" w:rsidRDefault="00570F59" w:rsidP="00570F59">
      <w:pPr>
        <w:ind w:left="-150" w:right="135"/>
        <w:textAlignment w:val="baseline"/>
        <w:rPr>
          <w:rFonts w:ascii="Segoe UI" w:hAnsi="Segoe UI" w:cs="Segoe UI"/>
          <w:sz w:val="18"/>
          <w:szCs w:val="18"/>
          <w:lang w:eastAsia="en-GB"/>
        </w:rPr>
      </w:pPr>
      <w:r w:rsidRPr="00570F59">
        <w:rPr>
          <w:rFonts w:cs="Arial"/>
          <w:szCs w:val="24"/>
          <w:lang w:val="en-US" w:eastAsia="en-GB"/>
        </w:rPr>
        <w:t>  </w:t>
      </w:r>
    </w:p>
    <w:p w14:paraId="20B91783" w14:textId="0B1A3F58" w:rsidR="00570F59" w:rsidRPr="00570F59" w:rsidRDefault="00570F59" w:rsidP="00570F59">
      <w:pPr>
        <w:ind w:left="-150" w:right="135" w:firstLine="135"/>
        <w:textAlignment w:val="baseline"/>
        <w:rPr>
          <w:rFonts w:ascii="Segoe UI" w:hAnsi="Segoe UI" w:cs="Segoe UI"/>
          <w:sz w:val="18"/>
          <w:szCs w:val="18"/>
          <w:lang w:eastAsia="en-GB"/>
        </w:rPr>
      </w:pPr>
      <w:r w:rsidRPr="00570F59">
        <w:rPr>
          <w:rFonts w:cs="Arial"/>
          <w:szCs w:val="24"/>
          <w:lang w:val="en-US" w:eastAsia="en-GB"/>
        </w:rPr>
        <w:t>Separate risk register in place? </w:t>
      </w:r>
      <w:r w:rsidRPr="00570F59">
        <w:rPr>
          <w:rFonts w:cs="Arial"/>
          <w:b/>
          <w:bCs/>
          <w:szCs w:val="24"/>
          <w:lang w:val="en-US" w:eastAsia="en-GB"/>
        </w:rPr>
        <w:t>No</w:t>
      </w:r>
    </w:p>
    <w:p w14:paraId="77C7BDB3" w14:textId="2F931931" w:rsidR="00570F59" w:rsidRPr="00570F59" w:rsidRDefault="00570F59" w:rsidP="00570F59">
      <w:pPr>
        <w:ind w:left="555" w:right="75" w:hanging="555"/>
        <w:textAlignment w:val="baseline"/>
        <w:rPr>
          <w:rFonts w:ascii="Segoe UI" w:hAnsi="Segoe UI" w:cs="Segoe UI"/>
          <w:sz w:val="18"/>
          <w:szCs w:val="18"/>
          <w:lang w:eastAsia="en-GB"/>
        </w:rPr>
      </w:pPr>
    </w:p>
    <w:p w14:paraId="66589F52" w14:textId="24CA95B7" w:rsidR="00570F59" w:rsidRDefault="00570F59" w:rsidP="00063A23">
      <w:pPr>
        <w:ind w:right="75"/>
        <w:textAlignment w:val="baseline"/>
        <w:rPr>
          <w:rFonts w:cs="Arial"/>
          <w:b/>
          <w:bCs/>
          <w:szCs w:val="24"/>
          <w:lang w:val="en-US" w:eastAsia="en-GB"/>
        </w:rPr>
      </w:pPr>
      <w:r w:rsidRPr="00570F59">
        <w:rPr>
          <w:rFonts w:cs="Arial"/>
          <w:szCs w:val="24"/>
          <w:lang w:eastAsia="en-GB"/>
        </w:rPr>
        <w:t>The relevant risks are summarised below. </w:t>
      </w:r>
    </w:p>
    <w:p w14:paraId="7A42354F" w14:textId="590409BD" w:rsidR="00293530" w:rsidRDefault="00293530" w:rsidP="00063A23">
      <w:pPr>
        <w:ind w:right="75"/>
        <w:textAlignment w:val="baseline"/>
        <w:rPr>
          <w:rFonts w:cs="Arial"/>
          <w:b/>
          <w:bCs/>
          <w:szCs w:val="24"/>
          <w:lang w:val="en-US" w:eastAsia="en-GB"/>
        </w:rPr>
      </w:pPr>
    </w:p>
    <w:p w14:paraId="0E789D23" w14:textId="0051F4F9" w:rsidR="00293530" w:rsidRPr="00293530" w:rsidRDefault="00293530" w:rsidP="00293530">
      <w:pPr>
        <w:suppressAutoHyphens/>
        <w:autoSpaceDN w:val="0"/>
        <w:ind w:left="-567"/>
        <w:jc w:val="both"/>
        <w:textAlignment w:val="baseline"/>
      </w:pPr>
      <w:r>
        <w:tab/>
      </w:r>
      <w:r w:rsidRPr="00293530">
        <w:t xml:space="preserve">The following key risks should be taken onto account when agreeing the </w:t>
      </w:r>
      <w:r>
        <w:tab/>
      </w:r>
      <w:r w:rsidRPr="00293530">
        <w:t>recommendations in this report:</w:t>
      </w:r>
    </w:p>
    <w:p w14:paraId="4430F319" w14:textId="77777777" w:rsidR="00293530" w:rsidRPr="00293530" w:rsidRDefault="00293530" w:rsidP="00293530">
      <w:pPr>
        <w:suppressAutoHyphens/>
        <w:autoSpaceDN w:val="0"/>
        <w:ind w:right="141" w:hanging="567"/>
        <w:textAlignment w:val="baseline"/>
        <w:rPr>
          <w:rFonts w:cs="Arial"/>
          <w:szCs w:val="24"/>
          <w:lang w:val="en-US" w:eastAsia="en-GB"/>
        </w:rPr>
      </w:pPr>
    </w:p>
    <w:tbl>
      <w:tblPr>
        <w:tblW w:w="9639" w:type="dxa"/>
        <w:tblInd w:w="-572" w:type="dxa"/>
        <w:tblCellMar>
          <w:left w:w="10" w:type="dxa"/>
          <w:right w:w="10" w:type="dxa"/>
        </w:tblCellMar>
        <w:tblLook w:val="0000" w:firstRow="0" w:lastRow="0" w:firstColumn="0" w:lastColumn="0" w:noHBand="0" w:noVBand="0"/>
      </w:tblPr>
      <w:tblGrid>
        <w:gridCol w:w="3951"/>
        <w:gridCol w:w="4793"/>
        <w:gridCol w:w="895"/>
      </w:tblGrid>
      <w:tr w:rsidR="00293530" w:rsidRPr="00293530" w14:paraId="4C273CDA" w14:textId="77777777" w:rsidTr="00DD49B7">
        <w:tc>
          <w:tcPr>
            <w:tcW w:w="3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AE671" w14:textId="77777777" w:rsidR="00293530" w:rsidRPr="00293530" w:rsidRDefault="00293530" w:rsidP="00293530">
            <w:pPr>
              <w:suppressAutoHyphens/>
              <w:autoSpaceDN w:val="0"/>
              <w:ind w:right="141"/>
              <w:textAlignment w:val="baseline"/>
              <w:rPr>
                <w:rFonts w:cs="Arial"/>
                <w:b/>
                <w:bCs/>
                <w:szCs w:val="24"/>
                <w:lang w:val="en-US" w:eastAsia="en-GB"/>
              </w:rPr>
            </w:pPr>
            <w:r w:rsidRPr="00293530">
              <w:rPr>
                <w:rFonts w:cs="Arial"/>
                <w:b/>
                <w:bCs/>
                <w:szCs w:val="24"/>
                <w:lang w:val="en-US" w:eastAsia="en-GB"/>
              </w:rPr>
              <w:t xml:space="preserve">Risk Description </w:t>
            </w:r>
          </w:p>
        </w:tc>
        <w:tc>
          <w:tcPr>
            <w:tcW w:w="4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74727" w14:textId="77777777" w:rsidR="00293530" w:rsidRPr="00293530" w:rsidRDefault="00293530" w:rsidP="00293530">
            <w:pPr>
              <w:suppressAutoHyphens/>
              <w:autoSpaceDN w:val="0"/>
              <w:ind w:right="141"/>
              <w:textAlignment w:val="baseline"/>
              <w:rPr>
                <w:rFonts w:cs="Arial"/>
                <w:b/>
                <w:bCs/>
                <w:szCs w:val="24"/>
                <w:lang w:val="en-US" w:eastAsia="en-GB"/>
              </w:rPr>
            </w:pPr>
            <w:r w:rsidRPr="00293530">
              <w:rPr>
                <w:rFonts w:cs="Arial"/>
                <w:b/>
                <w:bCs/>
                <w:szCs w:val="24"/>
                <w:lang w:val="en-US" w:eastAsia="en-GB"/>
              </w:rPr>
              <w:t xml:space="preserve">Mitigations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09195A8" w14:textId="77777777" w:rsidR="00293530" w:rsidRPr="00293530" w:rsidRDefault="00293530" w:rsidP="00293530">
            <w:pPr>
              <w:suppressAutoHyphens/>
              <w:autoSpaceDN w:val="0"/>
              <w:ind w:right="141"/>
              <w:jc w:val="center"/>
              <w:textAlignment w:val="baseline"/>
              <w:rPr>
                <w:rFonts w:cs="Arial"/>
                <w:b/>
                <w:bCs/>
                <w:szCs w:val="24"/>
                <w:lang w:val="en-US" w:eastAsia="en-GB"/>
              </w:rPr>
            </w:pPr>
            <w:r w:rsidRPr="00293530">
              <w:rPr>
                <w:rFonts w:cs="Arial"/>
                <w:b/>
                <w:bCs/>
                <w:szCs w:val="24"/>
                <w:lang w:val="en-US" w:eastAsia="en-GB"/>
              </w:rPr>
              <w:t xml:space="preserve">RAG Status </w:t>
            </w:r>
          </w:p>
        </w:tc>
      </w:tr>
      <w:tr w:rsidR="00293530" w:rsidRPr="00293530" w14:paraId="5F715710" w14:textId="77777777" w:rsidTr="00657C48">
        <w:tc>
          <w:tcPr>
            <w:tcW w:w="3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6437A" w14:textId="77C112B0" w:rsidR="00293530" w:rsidRPr="00293530" w:rsidRDefault="00DD49B7" w:rsidP="00293530">
            <w:pPr>
              <w:suppressAutoHyphens/>
              <w:autoSpaceDN w:val="0"/>
              <w:ind w:right="141"/>
              <w:textAlignment w:val="baseline"/>
              <w:rPr>
                <w:rFonts w:cs="Arial"/>
                <w:color w:val="FF0000"/>
                <w:szCs w:val="24"/>
                <w:lang w:val="en-US" w:eastAsia="en-GB"/>
              </w:rPr>
            </w:pPr>
            <w:r w:rsidRPr="00A91A66">
              <w:rPr>
                <w:rFonts w:cs="Arial"/>
                <w:szCs w:val="24"/>
                <w:lang w:val="en-US" w:eastAsia="en-GB"/>
              </w:rPr>
              <w:t>Increased costs</w:t>
            </w:r>
            <w:r w:rsidR="00790017">
              <w:rPr>
                <w:rFonts w:cs="Arial"/>
                <w:szCs w:val="24"/>
                <w:lang w:val="en-US" w:eastAsia="en-GB"/>
              </w:rPr>
              <w:t xml:space="preserve"> </w:t>
            </w:r>
            <w:r w:rsidRPr="00A91A66">
              <w:rPr>
                <w:rFonts w:cs="Arial"/>
                <w:szCs w:val="24"/>
                <w:lang w:val="en-US" w:eastAsia="en-GB"/>
              </w:rPr>
              <w:t>/</w:t>
            </w:r>
            <w:r w:rsidR="00790017">
              <w:rPr>
                <w:rFonts w:cs="Arial"/>
                <w:szCs w:val="24"/>
                <w:lang w:val="en-US" w:eastAsia="en-GB"/>
              </w:rPr>
              <w:t xml:space="preserve"> </w:t>
            </w:r>
            <w:r w:rsidRPr="00A91A66">
              <w:rPr>
                <w:rFonts w:cs="Arial"/>
                <w:szCs w:val="24"/>
                <w:lang w:val="en-US" w:eastAsia="en-GB"/>
              </w:rPr>
              <w:t>lack of v</w:t>
            </w:r>
            <w:r w:rsidR="00037718">
              <w:rPr>
                <w:rFonts w:cs="Arial"/>
                <w:szCs w:val="24"/>
                <w:lang w:val="en-US" w:eastAsia="en-GB"/>
              </w:rPr>
              <w:t>alue for money</w:t>
            </w:r>
            <w:r w:rsidRPr="00A91A66">
              <w:rPr>
                <w:rFonts w:cs="Arial"/>
                <w:szCs w:val="24"/>
                <w:lang w:val="en-US" w:eastAsia="en-GB"/>
              </w:rPr>
              <w:t xml:space="preserve"> caused by </w:t>
            </w:r>
            <w:r w:rsidR="00293530" w:rsidRPr="00A91A66">
              <w:rPr>
                <w:rFonts w:cs="Arial"/>
                <w:szCs w:val="24"/>
                <w:lang w:val="en-US" w:eastAsia="en-GB"/>
              </w:rPr>
              <w:t>opting to appoint our own auditors</w:t>
            </w:r>
            <w:r w:rsidRPr="00A91A66">
              <w:rPr>
                <w:rFonts w:cs="Arial"/>
                <w:szCs w:val="24"/>
                <w:lang w:val="en-US" w:eastAsia="en-GB"/>
              </w:rPr>
              <w:t xml:space="preserve"> (cost of administration of process plus potential higher external audit fees</w:t>
            </w:r>
            <w:r w:rsidR="00790017">
              <w:rPr>
                <w:rFonts w:cs="Arial"/>
                <w:szCs w:val="24"/>
                <w:lang w:val="en-US" w:eastAsia="en-GB"/>
              </w:rPr>
              <w:t>)</w:t>
            </w:r>
            <w:r w:rsidRPr="00A91A66">
              <w:rPr>
                <w:rFonts w:cs="Arial"/>
                <w:szCs w:val="24"/>
                <w:lang w:val="en-US" w:eastAsia="en-GB"/>
              </w:rPr>
              <w:t>.</w:t>
            </w:r>
            <w:r w:rsidR="00293530" w:rsidRPr="00A91A66">
              <w:rPr>
                <w:rFonts w:cs="Arial"/>
                <w:szCs w:val="24"/>
                <w:lang w:val="en-US" w:eastAsia="en-GB"/>
              </w:rPr>
              <w:t xml:space="preserve"> </w:t>
            </w:r>
          </w:p>
        </w:tc>
        <w:tc>
          <w:tcPr>
            <w:tcW w:w="4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74F5A" w14:textId="1D99F106" w:rsidR="00293530" w:rsidRPr="00A91A66" w:rsidRDefault="00DD49B7" w:rsidP="00DD49B7">
            <w:pPr>
              <w:numPr>
                <w:ilvl w:val="0"/>
                <w:numId w:val="15"/>
              </w:numPr>
              <w:suppressAutoHyphens/>
              <w:autoSpaceDN w:val="0"/>
              <w:ind w:left="171" w:right="141" w:hanging="171"/>
              <w:textAlignment w:val="baseline"/>
              <w:rPr>
                <w:rFonts w:cs="Arial"/>
                <w:szCs w:val="24"/>
                <w:lang w:val="en-US" w:eastAsia="en-GB"/>
              </w:rPr>
            </w:pPr>
            <w:r w:rsidRPr="00A91A66">
              <w:rPr>
                <w:rFonts w:cs="Arial"/>
                <w:szCs w:val="24"/>
                <w:lang w:val="en-US" w:eastAsia="en-GB"/>
              </w:rPr>
              <w:t>By opting into the PSAA scheme</w:t>
            </w:r>
          </w:p>
          <w:p w14:paraId="2AEB1273" w14:textId="77777777" w:rsidR="00DD49B7" w:rsidRPr="00A91A66" w:rsidRDefault="00DD49B7" w:rsidP="00DD49B7">
            <w:pPr>
              <w:numPr>
                <w:ilvl w:val="0"/>
                <w:numId w:val="15"/>
              </w:numPr>
              <w:suppressAutoHyphens/>
              <w:autoSpaceDN w:val="0"/>
              <w:ind w:left="171" w:right="141" w:hanging="171"/>
              <w:textAlignment w:val="baseline"/>
              <w:rPr>
                <w:szCs w:val="24"/>
              </w:rPr>
            </w:pPr>
            <w:r w:rsidRPr="00A91A66">
              <w:rPr>
                <w:szCs w:val="24"/>
              </w:rPr>
              <w:t>The opt-in provides a value for money offer based on minimising PSAA costs and the distribution of any surpluses back to scheme members</w:t>
            </w:r>
          </w:p>
          <w:p w14:paraId="565BF3BB" w14:textId="77777777" w:rsidR="00293530" w:rsidRPr="00293530" w:rsidRDefault="00293530" w:rsidP="00657C48">
            <w:pPr>
              <w:suppressAutoHyphens/>
              <w:autoSpaceDN w:val="0"/>
              <w:ind w:left="360" w:right="141"/>
              <w:textAlignment w:val="baseline"/>
              <w:rPr>
                <w:rFonts w:cs="Arial"/>
                <w:color w:val="FF0000"/>
                <w:szCs w:val="24"/>
                <w:lang w:val="en-US" w:eastAsia="en-GB"/>
              </w:rPr>
            </w:pPr>
          </w:p>
          <w:p w14:paraId="20A22414" w14:textId="77777777" w:rsidR="00293530" w:rsidRPr="00293530" w:rsidRDefault="00293530" w:rsidP="00657C48">
            <w:pPr>
              <w:suppressAutoHyphens/>
              <w:autoSpaceDN w:val="0"/>
              <w:ind w:left="360" w:right="141"/>
              <w:textAlignment w:val="baseline"/>
              <w:rPr>
                <w:rFonts w:cs="Arial"/>
                <w:color w:val="FF0000"/>
                <w:szCs w:val="24"/>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75984845" w14:textId="654E5165" w:rsidR="00293530" w:rsidRPr="00293530" w:rsidRDefault="00657C48" w:rsidP="00293530">
            <w:pPr>
              <w:suppressAutoHyphens/>
              <w:autoSpaceDN w:val="0"/>
              <w:ind w:right="141"/>
              <w:textAlignment w:val="baseline"/>
              <w:rPr>
                <w:rFonts w:cs="Arial"/>
                <w:szCs w:val="24"/>
                <w:lang w:val="en-US" w:eastAsia="en-GB"/>
              </w:rPr>
            </w:pPr>
            <w:r>
              <w:rPr>
                <w:rFonts w:cs="Arial"/>
                <w:szCs w:val="24"/>
                <w:lang w:val="en-US" w:eastAsia="en-GB"/>
              </w:rPr>
              <w:t>Green</w:t>
            </w:r>
          </w:p>
          <w:p w14:paraId="6E19662A" w14:textId="23153498" w:rsidR="00293530" w:rsidRPr="00293530" w:rsidRDefault="00293530" w:rsidP="00293530">
            <w:pPr>
              <w:suppressAutoHyphens/>
              <w:autoSpaceDN w:val="0"/>
              <w:ind w:right="141"/>
              <w:textAlignment w:val="baseline"/>
              <w:rPr>
                <w:rFonts w:cs="Arial"/>
                <w:color w:val="92D050"/>
                <w:szCs w:val="24"/>
                <w:lang w:val="en-US" w:eastAsia="en-GB"/>
              </w:rPr>
            </w:pPr>
          </w:p>
        </w:tc>
      </w:tr>
      <w:tr w:rsidR="00DD49B7" w:rsidRPr="00293530" w14:paraId="7EB0E2BB" w14:textId="77777777" w:rsidTr="00657C48">
        <w:tc>
          <w:tcPr>
            <w:tcW w:w="3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5D9C1" w14:textId="228F135E" w:rsidR="00DD49B7" w:rsidRPr="00A91A66" w:rsidRDefault="00DD49B7" w:rsidP="00DD49B7">
            <w:pPr>
              <w:suppressAutoHyphens/>
              <w:autoSpaceDN w:val="0"/>
              <w:ind w:right="141"/>
              <w:textAlignment w:val="baseline"/>
              <w:rPr>
                <w:rFonts w:cs="Arial"/>
                <w:szCs w:val="24"/>
                <w:lang w:val="en-US" w:eastAsia="en-GB"/>
              </w:rPr>
            </w:pPr>
            <w:r w:rsidRPr="00A91A66">
              <w:rPr>
                <w:rFonts w:cs="Arial"/>
                <w:szCs w:val="24"/>
                <w:lang w:val="en-US" w:eastAsia="en-GB"/>
              </w:rPr>
              <w:t xml:space="preserve">Unable to secure </w:t>
            </w:r>
            <w:r w:rsidRPr="00A91A66">
              <w:rPr>
                <w:szCs w:val="24"/>
              </w:rPr>
              <w:t>the appointment of a qualified registered auditor.</w:t>
            </w:r>
          </w:p>
        </w:tc>
        <w:tc>
          <w:tcPr>
            <w:tcW w:w="4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4F0AC" w14:textId="77777777" w:rsidR="00DD49B7" w:rsidRPr="00A91A66" w:rsidRDefault="00DD49B7" w:rsidP="00DD49B7">
            <w:pPr>
              <w:numPr>
                <w:ilvl w:val="0"/>
                <w:numId w:val="15"/>
              </w:numPr>
              <w:suppressAutoHyphens/>
              <w:autoSpaceDN w:val="0"/>
              <w:ind w:left="171" w:right="141" w:hanging="171"/>
              <w:textAlignment w:val="baseline"/>
              <w:rPr>
                <w:rFonts w:cs="Arial"/>
                <w:szCs w:val="24"/>
                <w:lang w:val="en-US" w:eastAsia="en-GB"/>
              </w:rPr>
            </w:pPr>
            <w:r w:rsidRPr="00A91A66">
              <w:rPr>
                <w:rFonts w:cs="Arial"/>
                <w:szCs w:val="24"/>
                <w:lang w:val="en-US" w:eastAsia="en-GB"/>
              </w:rPr>
              <w:t>By opting into the PSAA scheme</w:t>
            </w:r>
          </w:p>
          <w:p w14:paraId="4BE1F1D1" w14:textId="77777777" w:rsidR="00DD49B7" w:rsidRPr="00A91A66" w:rsidRDefault="00DD49B7" w:rsidP="00657C48">
            <w:pPr>
              <w:suppressAutoHyphens/>
              <w:autoSpaceDN w:val="0"/>
              <w:ind w:right="141"/>
              <w:textAlignment w:val="baseline"/>
              <w:rPr>
                <w:rFonts w:cs="Arial"/>
                <w:szCs w:val="24"/>
                <w:lang w:val="en-US" w:eastAsia="en-GB"/>
              </w:rPr>
            </w:pPr>
          </w:p>
          <w:p w14:paraId="4FCE366E" w14:textId="77777777" w:rsidR="00DD49B7" w:rsidRPr="00A91A66" w:rsidRDefault="00DD49B7" w:rsidP="00790017">
            <w:pPr>
              <w:suppressAutoHyphens/>
              <w:autoSpaceDN w:val="0"/>
              <w:ind w:right="141"/>
              <w:textAlignment w:val="baseline"/>
              <w:rPr>
                <w:rFonts w:cs="Arial"/>
                <w:szCs w:val="24"/>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350AE99C" w14:textId="39BFFE4D" w:rsidR="00DD49B7" w:rsidRPr="00293530" w:rsidRDefault="00657C48" w:rsidP="00DD49B7">
            <w:pPr>
              <w:suppressAutoHyphens/>
              <w:autoSpaceDN w:val="0"/>
              <w:ind w:right="141"/>
              <w:textAlignment w:val="baseline"/>
              <w:rPr>
                <w:rFonts w:cs="Arial"/>
                <w:szCs w:val="24"/>
                <w:lang w:val="en-US" w:eastAsia="en-GB"/>
              </w:rPr>
            </w:pPr>
            <w:r>
              <w:rPr>
                <w:rFonts w:cs="Arial"/>
                <w:szCs w:val="24"/>
                <w:lang w:val="en-US" w:eastAsia="en-GB"/>
              </w:rPr>
              <w:t>Green</w:t>
            </w:r>
          </w:p>
        </w:tc>
      </w:tr>
      <w:tr w:rsidR="00DD49B7" w:rsidRPr="00293530" w14:paraId="76DF6A0C" w14:textId="77777777" w:rsidTr="00657C48">
        <w:tc>
          <w:tcPr>
            <w:tcW w:w="3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710B3" w14:textId="13A1EE32" w:rsidR="00DD49B7" w:rsidRPr="00A91A66" w:rsidRDefault="00DD49B7" w:rsidP="00DD49B7">
            <w:pPr>
              <w:suppressAutoHyphens/>
              <w:autoSpaceDN w:val="0"/>
              <w:ind w:right="141"/>
              <w:textAlignment w:val="baseline"/>
              <w:rPr>
                <w:rFonts w:cs="Arial"/>
                <w:szCs w:val="24"/>
                <w:lang w:val="en-US" w:eastAsia="en-GB"/>
              </w:rPr>
            </w:pPr>
            <w:r w:rsidRPr="00A91A66">
              <w:rPr>
                <w:rFonts w:cs="Arial"/>
                <w:szCs w:val="24"/>
                <w:lang w:val="en-US" w:eastAsia="en-GB"/>
              </w:rPr>
              <w:t>Lack of transparent</w:t>
            </w:r>
            <w:r w:rsidR="00790017">
              <w:rPr>
                <w:rFonts w:cs="Arial"/>
                <w:szCs w:val="24"/>
                <w:lang w:val="en-US" w:eastAsia="en-GB"/>
              </w:rPr>
              <w:t xml:space="preserve"> </w:t>
            </w:r>
            <w:r w:rsidRPr="00A91A66">
              <w:rPr>
                <w:rFonts w:cs="Arial"/>
                <w:szCs w:val="24"/>
                <w:lang w:val="en-US" w:eastAsia="en-GB"/>
              </w:rPr>
              <w:t>/</w:t>
            </w:r>
            <w:r w:rsidR="00790017">
              <w:rPr>
                <w:rFonts w:cs="Arial"/>
                <w:szCs w:val="24"/>
                <w:lang w:val="en-US" w:eastAsia="en-GB"/>
              </w:rPr>
              <w:t xml:space="preserve"> </w:t>
            </w:r>
            <w:r w:rsidRPr="00A91A66">
              <w:rPr>
                <w:rFonts w:cs="Arial"/>
                <w:szCs w:val="24"/>
                <w:lang w:val="en-US" w:eastAsia="en-GB"/>
              </w:rPr>
              <w:t>compliant procurement process</w:t>
            </w:r>
          </w:p>
        </w:tc>
        <w:tc>
          <w:tcPr>
            <w:tcW w:w="4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B6CFF" w14:textId="2463EFB5" w:rsidR="00DD49B7" w:rsidRPr="00A91A66" w:rsidRDefault="00DD49B7" w:rsidP="00DD49B7">
            <w:pPr>
              <w:numPr>
                <w:ilvl w:val="0"/>
                <w:numId w:val="15"/>
              </w:numPr>
              <w:suppressAutoHyphens/>
              <w:autoSpaceDN w:val="0"/>
              <w:ind w:left="171" w:right="141" w:hanging="171"/>
              <w:textAlignment w:val="baseline"/>
              <w:rPr>
                <w:rFonts w:cs="Arial"/>
                <w:szCs w:val="24"/>
                <w:lang w:val="en-US" w:eastAsia="en-GB"/>
              </w:rPr>
            </w:pPr>
            <w:r w:rsidRPr="00A91A66">
              <w:rPr>
                <w:rFonts w:cs="Arial"/>
                <w:szCs w:val="24"/>
                <w:lang w:val="en-US" w:eastAsia="en-GB"/>
              </w:rPr>
              <w:t>By opting into the PSAA scheme</w:t>
            </w:r>
            <w:r w:rsidR="00657C48" w:rsidRPr="00A91A66">
              <w:rPr>
                <w:rFonts w:cs="Arial"/>
                <w:szCs w:val="24"/>
                <w:lang w:val="en-US" w:eastAsia="en-GB"/>
              </w:rPr>
              <w:t xml:space="preserve"> and using their specialist team</w:t>
            </w:r>
          </w:p>
          <w:p w14:paraId="3DD31468" w14:textId="77777777" w:rsidR="00DD49B7" w:rsidRPr="00A91A66" w:rsidRDefault="00DD49B7" w:rsidP="00657C48">
            <w:pPr>
              <w:suppressAutoHyphens/>
              <w:autoSpaceDN w:val="0"/>
              <w:ind w:right="141"/>
              <w:textAlignment w:val="baseline"/>
              <w:rPr>
                <w:rFonts w:cs="Arial"/>
                <w:szCs w:val="24"/>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65C2A276" w14:textId="228B3A94" w:rsidR="00DD49B7" w:rsidRPr="00293530" w:rsidRDefault="00657C48" w:rsidP="00DD49B7">
            <w:pPr>
              <w:suppressAutoHyphens/>
              <w:autoSpaceDN w:val="0"/>
              <w:ind w:right="141"/>
              <w:textAlignment w:val="baseline"/>
              <w:rPr>
                <w:rFonts w:cs="Arial"/>
                <w:szCs w:val="24"/>
                <w:lang w:val="en-US" w:eastAsia="en-GB"/>
              </w:rPr>
            </w:pPr>
            <w:r>
              <w:rPr>
                <w:rFonts w:cs="Arial"/>
                <w:szCs w:val="24"/>
                <w:lang w:val="en-US" w:eastAsia="en-GB"/>
              </w:rPr>
              <w:t>Green</w:t>
            </w:r>
          </w:p>
        </w:tc>
      </w:tr>
    </w:tbl>
    <w:p w14:paraId="44D33D1F" w14:textId="77777777" w:rsidR="00FD31A0" w:rsidRDefault="00FD31A0" w:rsidP="003D2FFE">
      <w:pPr>
        <w:pStyle w:val="Heading2"/>
        <w:keepNext/>
        <w:spacing w:after="240"/>
      </w:pPr>
      <w:r w:rsidRPr="004A2543">
        <w:lastRenderedPageBreak/>
        <w:t>Equalities implications</w:t>
      </w:r>
      <w:r w:rsidR="00213BE7">
        <w:t xml:space="preserve"> / Public Sector Equality Duty </w:t>
      </w:r>
    </w:p>
    <w:p w14:paraId="642EAD9E" w14:textId="52C518EE" w:rsidR="00063A23" w:rsidRDefault="00063A23" w:rsidP="007F3AC8">
      <w:pPr>
        <w:ind w:right="74"/>
        <w:textAlignment w:val="baseline"/>
        <w:rPr>
          <w:rFonts w:cs="Arial"/>
          <w:szCs w:val="24"/>
          <w:lang w:val="en-US" w:eastAsia="en-GB"/>
        </w:rPr>
      </w:pPr>
      <w:r w:rsidRPr="007F3AC8">
        <w:rPr>
          <w:rFonts w:cs="Arial"/>
          <w:szCs w:val="24"/>
          <w:lang w:val="en-US" w:eastAsia="en-GB"/>
        </w:rPr>
        <w:t>Considering the Council’s Public Sector Equality Duties under the Equality Act 2010, s.149, is integral to the decision- maki</w:t>
      </w:r>
      <w:r w:rsidR="007F3AC8" w:rsidRPr="007F3AC8">
        <w:rPr>
          <w:rFonts w:cs="Arial"/>
          <w:szCs w:val="24"/>
          <w:lang w:val="en-US" w:eastAsia="en-GB"/>
        </w:rPr>
        <w:t>ng process.</w:t>
      </w:r>
    </w:p>
    <w:p w14:paraId="12409991" w14:textId="77777777" w:rsidR="007F3AC8" w:rsidRPr="007F3AC8" w:rsidRDefault="007F3AC8" w:rsidP="007F3AC8">
      <w:pPr>
        <w:ind w:right="74"/>
        <w:textAlignment w:val="baseline"/>
        <w:rPr>
          <w:rFonts w:cs="Arial"/>
          <w:szCs w:val="24"/>
          <w:lang w:val="en-US" w:eastAsia="en-GB"/>
        </w:rPr>
      </w:pPr>
    </w:p>
    <w:p w14:paraId="189529DD" w14:textId="16E7C63A" w:rsidR="00063A23" w:rsidRDefault="00063A23" w:rsidP="007F3AC8">
      <w:pPr>
        <w:ind w:right="74"/>
        <w:textAlignment w:val="baseline"/>
        <w:rPr>
          <w:rFonts w:cs="Arial"/>
          <w:szCs w:val="24"/>
          <w:lang w:val="en-US" w:eastAsia="en-GB"/>
        </w:rPr>
      </w:pPr>
      <w:r w:rsidRPr="007F3AC8">
        <w:rPr>
          <w:rFonts w:cs="Arial"/>
          <w:szCs w:val="24"/>
          <w:lang w:val="en-US" w:eastAsia="en-GB"/>
        </w:rPr>
        <w:t>Was an Equality Imp</w:t>
      </w:r>
      <w:r w:rsidR="007F3AC8" w:rsidRPr="007F3AC8">
        <w:rPr>
          <w:rFonts w:cs="Arial"/>
          <w:szCs w:val="24"/>
          <w:lang w:val="en-US" w:eastAsia="en-GB"/>
        </w:rPr>
        <w:t>act Assessment carried out?  No</w:t>
      </w:r>
    </w:p>
    <w:p w14:paraId="5350112A" w14:textId="77777777" w:rsidR="007F3AC8" w:rsidRPr="007F3AC8" w:rsidRDefault="007F3AC8" w:rsidP="007F3AC8">
      <w:pPr>
        <w:ind w:right="74"/>
        <w:textAlignment w:val="baseline"/>
        <w:rPr>
          <w:rFonts w:cs="Arial"/>
          <w:szCs w:val="24"/>
          <w:lang w:val="en-US" w:eastAsia="en-GB"/>
        </w:rPr>
      </w:pPr>
    </w:p>
    <w:p w14:paraId="54AC4B34" w14:textId="77777777" w:rsidR="007F3AC8" w:rsidRPr="007F3AC8" w:rsidRDefault="00063A23" w:rsidP="007F3AC8">
      <w:pPr>
        <w:ind w:right="74"/>
        <w:textAlignment w:val="baseline"/>
        <w:rPr>
          <w:rFonts w:cs="Arial"/>
          <w:szCs w:val="24"/>
          <w:lang w:val="en-US" w:eastAsia="en-GB"/>
        </w:rPr>
      </w:pPr>
      <w:r w:rsidRPr="007F3AC8">
        <w:rPr>
          <w:rFonts w:cs="Arial"/>
          <w:szCs w:val="24"/>
          <w:lang w:val="en-US" w:eastAsia="en-GB"/>
        </w:rPr>
        <w:t>There are no direct equalities implications.</w:t>
      </w:r>
    </w:p>
    <w:p w14:paraId="1EF4F8CB" w14:textId="70CDE334" w:rsidR="004B4A47" w:rsidRPr="00CD57D8" w:rsidRDefault="00AC0AAB" w:rsidP="00063A23">
      <w:pPr>
        <w:pStyle w:val="Heading2"/>
        <w:spacing w:after="240"/>
      </w:pPr>
      <w:r>
        <w:t xml:space="preserve">Council </w:t>
      </w:r>
      <w:r w:rsidR="004B4A47" w:rsidRPr="00CD57D8">
        <w:t>Priorities</w:t>
      </w:r>
    </w:p>
    <w:p w14:paraId="14ED332C" w14:textId="09B3C0E6" w:rsidR="00EF2F91" w:rsidRDefault="007F3AC8" w:rsidP="00EF2F91">
      <w:pPr>
        <w:rPr>
          <w:rFonts w:cs="Arial"/>
          <w:szCs w:val="24"/>
          <w:lang w:val="en-US"/>
        </w:rPr>
      </w:pPr>
      <w:r w:rsidRPr="007F3AC8">
        <w:rPr>
          <w:rFonts w:cs="Arial"/>
          <w:szCs w:val="24"/>
          <w:lang w:val="en-US"/>
        </w:rPr>
        <w:t xml:space="preserve">The </w:t>
      </w:r>
      <w:r w:rsidR="00B16966">
        <w:rPr>
          <w:rFonts w:cs="Arial"/>
          <w:szCs w:val="24"/>
          <w:lang w:val="en-US"/>
        </w:rPr>
        <w:t xml:space="preserve">procurement process for appointing external auditors </w:t>
      </w:r>
      <w:r w:rsidRPr="007F3AC8">
        <w:rPr>
          <w:rFonts w:cs="Arial"/>
          <w:szCs w:val="24"/>
          <w:lang w:val="en-US"/>
        </w:rPr>
        <w:t xml:space="preserve">provides assurance that the Council </w:t>
      </w:r>
      <w:r w:rsidR="00B609A2">
        <w:rPr>
          <w:rFonts w:cs="Arial"/>
          <w:szCs w:val="24"/>
          <w:lang w:val="en-US"/>
        </w:rPr>
        <w:t xml:space="preserve">has managed </w:t>
      </w:r>
      <w:r w:rsidRPr="007F3AC8">
        <w:rPr>
          <w:rFonts w:cs="Arial"/>
          <w:szCs w:val="24"/>
          <w:lang w:val="en-US"/>
        </w:rPr>
        <w:t>and deliver</w:t>
      </w:r>
      <w:r w:rsidR="00B609A2">
        <w:rPr>
          <w:rFonts w:cs="Arial"/>
          <w:szCs w:val="24"/>
          <w:lang w:val="en-US"/>
        </w:rPr>
        <w:t xml:space="preserve">ed </w:t>
      </w:r>
      <w:r w:rsidRPr="007F3AC8">
        <w:rPr>
          <w:rFonts w:cs="Arial"/>
          <w:szCs w:val="24"/>
          <w:lang w:val="en-US"/>
        </w:rPr>
        <w:t>its finances in accordance with its approved plans and budget</w:t>
      </w:r>
      <w:r>
        <w:rPr>
          <w:rFonts w:cs="Arial"/>
          <w:szCs w:val="24"/>
          <w:lang w:val="en-US"/>
        </w:rPr>
        <w:t>.</w:t>
      </w: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255FD583" w14:textId="77777777" w:rsidR="007F3AC8" w:rsidRPr="00A66326" w:rsidRDefault="007F3AC8" w:rsidP="007F3AC8">
      <w:pPr>
        <w:rPr>
          <w:sz w:val="28"/>
        </w:rPr>
      </w:pPr>
      <w:r w:rsidRPr="00A66326">
        <w:rPr>
          <w:b/>
          <w:sz w:val="28"/>
        </w:rPr>
        <w:t xml:space="preserve">Statutory Officer:  </w:t>
      </w:r>
    </w:p>
    <w:p w14:paraId="688ED216" w14:textId="6DEDE823" w:rsidR="007F3AC8" w:rsidRPr="00A66326" w:rsidRDefault="007F3AC8" w:rsidP="007F3AC8">
      <w:r>
        <w:t>Signed by</w:t>
      </w:r>
      <w:r w:rsidRPr="00A66326">
        <w:t xml:space="preserve"> the Chief Financial Officer</w:t>
      </w:r>
    </w:p>
    <w:p w14:paraId="4A1E8B7B" w14:textId="77777777" w:rsidR="007F3AC8" w:rsidRDefault="007F3AC8" w:rsidP="007F3AC8">
      <w:pPr>
        <w:ind w:left="360" w:hanging="360"/>
        <w:jc w:val="both"/>
        <w:rPr>
          <w:rFonts w:cs="Arial"/>
          <w:color w:val="FF0000"/>
        </w:rPr>
      </w:pPr>
    </w:p>
    <w:p w14:paraId="10D9C055" w14:textId="3F40626E" w:rsidR="007F3AC8" w:rsidRPr="00761F84" w:rsidRDefault="007F3AC8" w:rsidP="007F3AC8">
      <w:r>
        <w:t>Dawn Calvert</w:t>
      </w:r>
    </w:p>
    <w:p w14:paraId="0CB43DC5" w14:textId="77777777" w:rsidR="007F3AC8" w:rsidRPr="00A66326" w:rsidRDefault="007F3AC8" w:rsidP="007F3AC8">
      <w:pPr>
        <w:rPr>
          <w:sz w:val="28"/>
        </w:rPr>
      </w:pPr>
    </w:p>
    <w:p w14:paraId="79B26D94" w14:textId="1C6400CE" w:rsidR="007F3AC8" w:rsidRPr="006B6FA8" w:rsidRDefault="007F3AC8" w:rsidP="007F3AC8">
      <w:pPr>
        <w:spacing w:after="480"/>
        <w:rPr>
          <w:bCs/>
          <w:szCs w:val="24"/>
        </w:rPr>
      </w:pPr>
      <w:r w:rsidRPr="006B6FA8">
        <w:rPr>
          <w:bCs/>
          <w:sz w:val="28"/>
        </w:rPr>
        <w:t xml:space="preserve">Date:  </w:t>
      </w:r>
      <w:r w:rsidR="00C27E78" w:rsidRPr="00C27E78">
        <w:rPr>
          <w:bCs/>
          <w:szCs w:val="24"/>
        </w:rPr>
        <w:t>10</w:t>
      </w:r>
      <w:r w:rsidR="00C27E78" w:rsidRPr="00C27E78">
        <w:rPr>
          <w:bCs/>
          <w:szCs w:val="24"/>
          <w:vertAlign w:val="superscript"/>
        </w:rPr>
        <w:t>th</w:t>
      </w:r>
      <w:r w:rsidR="00C27E78" w:rsidRPr="00C27E78">
        <w:rPr>
          <w:bCs/>
          <w:szCs w:val="24"/>
        </w:rPr>
        <w:t xml:space="preserve"> </w:t>
      </w:r>
      <w:r w:rsidR="006B6FA8">
        <w:rPr>
          <w:bCs/>
          <w:szCs w:val="24"/>
        </w:rPr>
        <w:t>February</w:t>
      </w:r>
      <w:r w:rsidR="00B16966" w:rsidRPr="006B6FA8">
        <w:rPr>
          <w:bCs/>
          <w:szCs w:val="24"/>
        </w:rPr>
        <w:t xml:space="preserve"> </w:t>
      </w:r>
      <w:r w:rsidRPr="006B6FA8">
        <w:rPr>
          <w:bCs/>
          <w:szCs w:val="24"/>
        </w:rPr>
        <w:t>202</w:t>
      </w:r>
      <w:r w:rsidR="00B16966" w:rsidRPr="006B6FA8">
        <w:rPr>
          <w:bCs/>
          <w:szCs w:val="24"/>
        </w:rPr>
        <w:t>2</w:t>
      </w:r>
    </w:p>
    <w:p w14:paraId="4D22BDC0" w14:textId="77777777" w:rsidR="007F3AC8" w:rsidRPr="00A66326" w:rsidRDefault="007F3AC8" w:rsidP="007F3AC8">
      <w:pPr>
        <w:rPr>
          <w:sz w:val="28"/>
        </w:rPr>
      </w:pPr>
      <w:bookmarkStart w:id="1" w:name="_Hlk92958467"/>
      <w:r w:rsidRPr="00A66326">
        <w:rPr>
          <w:b/>
          <w:sz w:val="28"/>
        </w:rPr>
        <w:t xml:space="preserve">Statutory Officer:  </w:t>
      </w:r>
    </w:p>
    <w:p w14:paraId="48D659AC" w14:textId="77777777" w:rsidR="007F3AC8" w:rsidRDefault="007F3AC8" w:rsidP="007F3AC8">
      <w:r>
        <w:t>Signed on behalf of</w:t>
      </w:r>
      <w:r w:rsidRPr="00A66326">
        <w:t xml:space="preserve"> the Monitoring Officer</w:t>
      </w:r>
    </w:p>
    <w:p w14:paraId="623AFD0A" w14:textId="77777777" w:rsidR="007F3AC8" w:rsidRPr="00A66326" w:rsidRDefault="007F3AC8" w:rsidP="007F3AC8"/>
    <w:p w14:paraId="037F0CC9" w14:textId="4CA54ED3" w:rsidR="007F3AC8" w:rsidRDefault="00C27E78" w:rsidP="007F3AC8">
      <w:r>
        <w:t xml:space="preserve">Caroline Eccles </w:t>
      </w:r>
    </w:p>
    <w:p w14:paraId="383DD47A" w14:textId="77777777" w:rsidR="007F3AC8" w:rsidRPr="00A66326" w:rsidRDefault="007F3AC8" w:rsidP="007F3AC8">
      <w:pPr>
        <w:rPr>
          <w:sz w:val="28"/>
        </w:rPr>
      </w:pPr>
    </w:p>
    <w:p w14:paraId="09C818C8" w14:textId="5F5FFFE5" w:rsidR="00B609A2" w:rsidRDefault="007F3AC8" w:rsidP="00B609A2">
      <w:pPr>
        <w:rPr>
          <w:b/>
          <w:sz w:val="28"/>
        </w:rPr>
      </w:pPr>
      <w:bookmarkStart w:id="2" w:name="_Hlk92700470"/>
      <w:r w:rsidRPr="00A66326">
        <w:rPr>
          <w:b/>
          <w:sz w:val="28"/>
        </w:rPr>
        <w:t xml:space="preserve">Date:  </w:t>
      </w:r>
      <w:r w:rsidR="00C27E78" w:rsidRPr="00C27E78">
        <w:rPr>
          <w:bCs/>
          <w:szCs w:val="24"/>
        </w:rPr>
        <w:t>10</w:t>
      </w:r>
      <w:r w:rsidR="00C27E78" w:rsidRPr="00C27E78">
        <w:rPr>
          <w:bCs/>
          <w:szCs w:val="24"/>
          <w:vertAlign w:val="superscript"/>
        </w:rPr>
        <w:t>th</w:t>
      </w:r>
      <w:r w:rsidR="00C27E78">
        <w:rPr>
          <w:bCs/>
          <w:sz w:val="28"/>
        </w:rPr>
        <w:t xml:space="preserve"> </w:t>
      </w:r>
      <w:r w:rsidR="006B6FA8">
        <w:rPr>
          <w:bCs/>
          <w:szCs w:val="24"/>
        </w:rPr>
        <w:t xml:space="preserve">February </w:t>
      </w:r>
      <w:r w:rsidRPr="001A73B4">
        <w:rPr>
          <w:szCs w:val="24"/>
        </w:rPr>
        <w:t>202</w:t>
      </w:r>
      <w:r w:rsidR="00B16966" w:rsidRPr="001A73B4">
        <w:rPr>
          <w:szCs w:val="24"/>
        </w:rPr>
        <w:t>2</w:t>
      </w:r>
      <w:r w:rsidR="00B609A2" w:rsidRPr="00B609A2">
        <w:rPr>
          <w:b/>
          <w:sz w:val="28"/>
        </w:rPr>
        <w:t xml:space="preserve"> </w:t>
      </w:r>
    </w:p>
    <w:bookmarkEnd w:id="2"/>
    <w:bookmarkEnd w:id="1"/>
    <w:p w14:paraId="23CD154F" w14:textId="77777777" w:rsidR="001A73B4" w:rsidRDefault="001A73B4" w:rsidP="00B609A2">
      <w:pPr>
        <w:rPr>
          <w:b/>
          <w:sz w:val="28"/>
        </w:rPr>
      </w:pPr>
    </w:p>
    <w:p w14:paraId="16024A68" w14:textId="48FDB048" w:rsidR="001A73B4" w:rsidRPr="00A66326" w:rsidRDefault="001A73B4" w:rsidP="001A73B4">
      <w:pPr>
        <w:rPr>
          <w:sz w:val="28"/>
        </w:rPr>
      </w:pPr>
      <w:r>
        <w:rPr>
          <w:b/>
          <w:sz w:val="28"/>
        </w:rPr>
        <w:t>Chief Officer</w:t>
      </w:r>
      <w:r w:rsidRPr="00A66326">
        <w:rPr>
          <w:b/>
          <w:sz w:val="28"/>
        </w:rPr>
        <w:t xml:space="preserve">:  </w:t>
      </w:r>
    </w:p>
    <w:p w14:paraId="70ED2B54" w14:textId="278D1D35" w:rsidR="001A73B4" w:rsidRDefault="001A73B4" w:rsidP="001A73B4">
      <w:r>
        <w:t xml:space="preserve">Signed by Head of Procurement </w:t>
      </w:r>
    </w:p>
    <w:p w14:paraId="55A43485" w14:textId="77777777" w:rsidR="001A73B4" w:rsidRPr="00A66326" w:rsidRDefault="001A73B4" w:rsidP="001A73B4"/>
    <w:p w14:paraId="177FA7AA" w14:textId="66044D6F" w:rsidR="001A73B4" w:rsidRDefault="001A73B4" w:rsidP="001A73B4">
      <w:r>
        <w:t>Nimesh Mehta</w:t>
      </w:r>
    </w:p>
    <w:p w14:paraId="174FD3F7" w14:textId="77777777" w:rsidR="001A73B4" w:rsidRPr="00A66326" w:rsidRDefault="001A73B4" w:rsidP="001A73B4">
      <w:pPr>
        <w:rPr>
          <w:sz w:val="28"/>
        </w:rPr>
      </w:pPr>
    </w:p>
    <w:p w14:paraId="6C836ED7" w14:textId="66882DA2" w:rsidR="001A73B4" w:rsidRDefault="001A73B4" w:rsidP="001A73B4">
      <w:pPr>
        <w:rPr>
          <w:b/>
          <w:sz w:val="28"/>
        </w:rPr>
      </w:pPr>
      <w:r w:rsidRPr="00A66326">
        <w:rPr>
          <w:b/>
          <w:sz w:val="28"/>
        </w:rPr>
        <w:t xml:space="preserve">Date: </w:t>
      </w:r>
      <w:r w:rsidR="00C27E78" w:rsidRPr="00C27E78">
        <w:rPr>
          <w:bCs/>
          <w:szCs w:val="24"/>
        </w:rPr>
        <w:t>11</w:t>
      </w:r>
      <w:r w:rsidR="00C27E78" w:rsidRPr="00C27E78">
        <w:rPr>
          <w:bCs/>
          <w:szCs w:val="24"/>
          <w:vertAlign w:val="superscript"/>
        </w:rPr>
        <w:t>th</w:t>
      </w:r>
      <w:r w:rsidR="00C27E78">
        <w:rPr>
          <w:bCs/>
          <w:sz w:val="28"/>
        </w:rPr>
        <w:t xml:space="preserve"> </w:t>
      </w:r>
      <w:r w:rsidR="006B6FA8">
        <w:rPr>
          <w:bCs/>
          <w:szCs w:val="24"/>
        </w:rPr>
        <w:t xml:space="preserve">February </w:t>
      </w:r>
      <w:r w:rsidRPr="002755F3">
        <w:rPr>
          <w:szCs w:val="24"/>
        </w:rPr>
        <w:t>2022</w:t>
      </w:r>
      <w:r w:rsidRPr="00B609A2">
        <w:rPr>
          <w:b/>
          <w:sz w:val="28"/>
        </w:rPr>
        <w:t xml:space="preserve"> </w:t>
      </w:r>
    </w:p>
    <w:p w14:paraId="13EDFE6F" w14:textId="77777777" w:rsidR="001A73B4" w:rsidRDefault="001A73B4" w:rsidP="001A73B4">
      <w:pPr>
        <w:rPr>
          <w:b/>
          <w:sz w:val="28"/>
        </w:rPr>
      </w:pPr>
    </w:p>
    <w:p w14:paraId="51C1A377" w14:textId="6B322B68" w:rsidR="007F3AC8" w:rsidRPr="00A66326" w:rsidRDefault="007F3AC8" w:rsidP="007F3AC8">
      <w:pPr>
        <w:rPr>
          <w:sz w:val="28"/>
        </w:rPr>
      </w:pPr>
      <w:r>
        <w:rPr>
          <w:b/>
          <w:sz w:val="28"/>
        </w:rPr>
        <w:t>Chief</w:t>
      </w:r>
      <w:r w:rsidRPr="00A66326">
        <w:rPr>
          <w:b/>
          <w:sz w:val="28"/>
        </w:rPr>
        <w:t xml:space="preserve"> Officer:  </w:t>
      </w:r>
    </w:p>
    <w:p w14:paraId="0CA8F236" w14:textId="6DC357D5" w:rsidR="007F3AC8" w:rsidRDefault="007F3AC8" w:rsidP="007F3AC8">
      <w:r>
        <w:t>Signed</w:t>
      </w:r>
      <w:r w:rsidRPr="00A66326">
        <w:t xml:space="preserve"> </w:t>
      </w:r>
      <w:r w:rsidR="008E1FC4">
        <w:t xml:space="preserve">by </w:t>
      </w:r>
      <w:r w:rsidRPr="00A66326">
        <w:t>the Corporate Director</w:t>
      </w:r>
    </w:p>
    <w:p w14:paraId="42497D4B" w14:textId="0E100C3D" w:rsidR="007F3AC8" w:rsidRDefault="007F3AC8" w:rsidP="007F3AC8"/>
    <w:p w14:paraId="18B24373" w14:textId="40159B3B" w:rsidR="006B6FA8" w:rsidRPr="00A66326" w:rsidRDefault="006B6FA8" w:rsidP="007F3AC8">
      <w:r>
        <w:t>Charlie Stewart</w:t>
      </w:r>
    </w:p>
    <w:p w14:paraId="18588ACD" w14:textId="77777777" w:rsidR="007F3AC8" w:rsidRPr="00A66326" w:rsidRDefault="007F3AC8" w:rsidP="007F3AC8">
      <w:pPr>
        <w:rPr>
          <w:sz w:val="28"/>
        </w:rPr>
      </w:pPr>
    </w:p>
    <w:p w14:paraId="17D1AB2C" w14:textId="2576A2E5" w:rsidR="007F3AC8" w:rsidRPr="00A66326" w:rsidRDefault="007F3AC8" w:rsidP="007F3AC8">
      <w:pPr>
        <w:spacing w:after="480"/>
        <w:rPr>
          <w:sz w:val="28"/>
        </w:rPr>
      </w:pPr>
      <w:r w:rsidRPr="00A66326">
        <w:rPr>
          <w:b/>
          <w:sz w:val="28"/>
        </w:rPr>
        <w:t xml:space="preserve">Date:  </w:t>
      </w:r>
      <w:r w:rsidR="00C27E78">
        <w:rPr>
          <w:bCs/>
          <w:szCs w:val="24"/>
        </w:rPr>
        <w:t xml:space="preserve">11th </w:t>
      </w:r>
      <w:r w:rsidR="006B6FA8">
        <w:rPr>
          <w:bCs/>
          <w:szCs w:val="24"/>
        </w:rPr>
        <w:t xml:space="preserve">February </w:t>
      </w:r>
      <w:r w:rsidRPr="002755F3">
        <w:rPr>
          <w:szCs w:val="24"/>
        </w:rPr>
        <w:t>202</w:t>
      </w:r>
      <w:r w:rsidR="000C29AA" w:rsidRPr="002755F3">
        <w:rPr>
          <w:szCs w:val="24"/>
        </w:rPr>
        <w:t>2</w:t>
      </w:r>
    </w:p>
    <w:p w14:paraId="686CE5D8" w14:textId="77777777" w:rsidR="00912904" w:rsidRPr="00435B5D" w:rsidRDefault="00912904" w:rsidP="00912904">
      <w:pPr>
        <w:pStyle w:val="Heading2"/>
        <w:spacing w:after="240"/>
      </w:pPr>
      <w:r>
        <w:lastRenderedPageBreak/>
        <w:t>Mandatory Checks</w:t>
      </w:r>
    </w:p>
    <w:p w14:paraId="71FBC41D" w14:textId="53C65494" w:rsidR="00912904" w:rsidRPr="007F3AC8" w:rsidRDefault="00912904" w:rsidP="007F3AC8">
      <w:r w:rsidRPr="007F3AC8">
        <w:t>Wa</w:t>
      </w:r>
      <w:r w:rsidR="007F3AC8" w:rsidRPr="007F3AC8">
        <w:t>rd Councillors notified: NO</w:t>
      </w:r>
      <w:r w:rsidRPr="007F3AC8">
        <w:t>, as it impacts on all Wards</w:t>
      </w:r>
    </w:p>
    <w:p w14:paraId="629F8205" w14:textId="77777777" w:rsidR="002A2389" w:rsidRDefault="002A2389" w:rsidP="00912904">
      <w:pPr>
        <w:pStyle w:val="Heading2"/>
        <w:keepNext/>
        <w:spacing w:after="240"/>
      </w:pPr>
      <w:r>
        <w:t>Section 4 - Contact Details and Background Papers</w:t>
      </w:r>
    </w:p>
    <w:p w14:paraId="385C8143" w14:textId="77777777" w:rsidR="003879BC" w:rsidRDefault="007F3AC8" w:rsidP="007F3AC8">
      <w:r w:rsidRPr="009E0147">
        <w:rPr>
          <w:b/>
        </w:rPr>
        <w:t>Contact:</w:t>
      </w:r>
      <w:r>
        <w:t xml:space="preserve">  </w:t>
      </w:r>
      <w:r w:rsidRPr="009E0147">
        <w:rPr>
          <w:b/>
        </w:rPr>
        <w:t>Paul Gower</w:t>
      </w:r>
      <w:r w:rsidRPr="008C44FF">
        <w:t xml:space="preserve"> (Interim </w:t>
      </w:r>
      <w:r w:rsidR="003879BC">
        <w:t>Technical Accounting Manager)</w:t>
      </w:r>
    </w:p>
    <w:p w14:paraId="4AAABC01" w14:textId="4FD7C573" w:rsidR="007F3AC8" w:rsidRDefault="007F3AC8" w:rsidP="007F3AC8">
      <w:r w:rsidRPr="008C44FF">
        <w:t>Tel: 020-8424-1335 Email: paul.gower@harrow.gov.uk</w:t>
      </w:r>
    </w:p>
    <w:p w14:paraId="12FB5AD1" w14:textId="77777777" w:rsidR="007F3AC8" w:rsidRDefault="007F3AC8" w:rsidP="007F3AC8">
      <w:pPr>
        <w:pStyle w:val="Infotext"/>
        <w:spacing w:before="360" w:after="120"/>
      </w:pPr>
      <w:r w:rsidRPr="00D914D2">
        <w:rPr>
          <w:b/>
        </w:rPr>
        <w:t>Background Papers</w:t>
      </w:r>
      <w:r>
        <w:t>:</w:t>
      </w:r>
    </w:p>
    <w:p w14:paraId="4FD7BF58" w14:textId="05A1C943" w:rsidR="007F3AC8" w:rsidRDefault="000C29AA" w:rsidP="000C29AA">
      <w:pPr>
        <w:spacing w:after="120"/>
        <w:ind w:left="360"/>
      </w:pPr>
      <w:r>
        <w:t xml:space="preserve">None </w:t>
      </w:r>
    </w:p>
    <w:p w14:paraId="4A9B7028" w14:textId="77777777" w:rsidR="007F3AC8" w:rsidRPr="009E0147" w:rsidRDefault="007F3AC8" w:rsidP="007F3AC8">
      <w:pPr>
        <w:pStyle w:val="Infotext"/>
        <w:spacing w:before="360" w:after="240"/>
        <w:rPr>
          <w:sz w:val="24"/>
        </w:rPr>
      </w:pPr>
      <w:r w:rsidRPr="009E0147">
        <w:rPr>
          <w:sz w:val="24"/>
        </w:rPr>
        <w:t xml:space="preserve">If appropriate, does the report include the following considerations? </w:t>
      </w:r>
    </w:p>
    <w:p w14:paraId="482A7E1B" w14:textId="77777777" w:rsidR="007F3AC8" w:rsidRPr="009E0147" w:rsidRDefault="007F3AC8" w:rsidP="007F3AC8">
      <w:pPr>
        <w:spacing w:after="120"/>
        <w:ind w:left="360"/>
      </w:pPr>
      <w:r>
        <w:t>1</w:t>
      </w:r>
      <w:r w:rsidRPr="009E0147">
        <w:tab/>
        <w:t xml:space="preserve">Consultation </w:t>
      </w:r>
      <w:r w:rsidRPr="009E0147">
        <w:tab/>
      </w:r>
      <w:r w:rsidRPr="009E0147">
        <w:tab/>
      </w:r>
      <w:r w:rsidRPr="009E0147">
        <w:tab/>
      </w:r>
      <w:r w:rsidRPr="009E0147">
        <w:tab/>
      </w:r>
      <w:r>
        <w:t>No</w:t>
      </w:r>
    </w:p>
    <w:p w14:paraId="2134A7E7" w14:textId="77777777" w:rsidR="007F3AC8" w:rsidRPr="009E0147" w:rsidRDefault="007F3AC8" w:rsidP="007F3AC8">
      <w:pPr>
        <w:spacing w:after="120"/>
        <w:ind w:left="360"/>
      </w:pPr>
      <w:r>
        <w:t>2</w:t>
      </w:r>
      <w:r w:rsidRPr="009E0147">
        <w:tab/>
        <w:t>Priorities</w:t>
      </w:r>
      <w:r w:rsidRPr="009E0147">
        <w:tab/>
      </w:r>
      <w:r w:rsidRPr="009E0147">
        <w:tab/>
      </w:r>
      <w:r w:rsidRPr="009E0147">
        <w:tab/>
      </w:r>
      <w:r w:rsidRPr="009E0147">
        <w:tab/>
      </w:r>
      <w:r>
        <w:t>No</w:t>
      </w:r>
      <w:r w:rsidRPr="009E0147">
        <w:t xml:space="preserve"> </w:t>
      </w:r>
    </w:p>
    <w:p w14:paraId="695B009D"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93D5B" w14:textId="77777777" w:rsidR="00BF542E" w:rsidRDefault="00BF542E">
      <w:r>
        <w:separator/>
      </w:r>
    </w:p>
  </w:endnote>
  <w:endnote w:type="continuationSeparator" w:id="0">
    <w:p w14:paraId="078AEC77" w14:textId="77777777" w:rsidR="00BF542E" w:rsidRDefault="00BF5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31F23" w14:textId="77777777" w:rsidR="00BF542E" w:rsidRDefault="00BF542E">
      <w:r>
        <w:separator/>
      </w:r>
    </w:p>
  </w:footnote>
  <w:footnote w:type="continuationSeparator" w:id="0">
    <w:p w14:paraId="4D288A9A" w14:textId="77777777" w:rsidR="00BF542E" w:rsidRDefault="00BF5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47F19"/>
    <w:multiLevelType w:val="hybridMultilevel"/>
    <w:tmpl w:val="46D8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15:restartNumberingAfterBreak="0">
    <w:nsid w:val="426D1A49"/>
    <w:multiLevelType w:val="hybridMultilevel"/>
    <w:tmpl w:val="2EAE1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282926"/>
    <w:multiLevelType w:val="multilevel"/>
    <w:tmpl w:val="9732F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7D5256"/>
    <w:multiLevelType w:val="hybridMultilevel"/>
    <w:tmpl w:val="1952C6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C54CB1"/>
    <w:multiLevelType w:val="hybridMultilevel"/>
    <w:tmpl w:val="E890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3C7AC5"/>
    <w:multiLevelType w:val="hybridMultilevel"/>
    <w:tmpl w:val="396C3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6C132A"/>
    <w:multiLevelType w:val="multilevel"/>
    <w:tmpl w:val="E5906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6"/>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5"/>
  </w:num>
  <w:num w:numId="9">
    <w:abstractNumId w:val="4"/>
  </w:num>
  <w:num w:numId="10">
    <w:abstractNumId w:val="15"/>
  </w:num>
  <w:num w:numId="11">
    <w:abstractNumId w:val="21"/>
  </w:num>
  <w:num w:numId="12">
    <w:abstractNumId w:val="13"/>
  </w:num>
  <w:num w:numId="13">
    <w:abstractNumId w:val="3"/>
  </w:num>
  <w:num w:numId="14">
    <w:abstractNumId w:val="6"/>
  </w:num>
  <w:num w:numId="15">
    <w:abstractNumId w:val="11"/>
  </w:num>
  <w:num w:numId="16">
    <w:abstractNumId w:val="10"/>
  </w:num>
  <w:num w:numId="17">
    <w:abstractNumId w:val="20"/>
  </w:num>
  <w:num w:numId="18">
    <w:abstractNumId w:val="14"/>
  </w:num>
  <w:num w:numId="19">
    <w:abstractNumId w:val="9"/>
  </w:num>
  <w:num w:numId="20">
    <w:abstractNumId w:val="0"/>
  </w:num>
  <w:num w:numId="21">
    <w:abstractNumId w:val="19"/>
  </w:num>
  <w:num w:numId="22">
    <w:abstractNumId w:val="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06FA"/>
    <w:rsid w:val="00023F4C"/>
    <w:rsid w:val="00037718"/>
    <w:rsid w:val="000431B8"/>
    <w:rsid w:val="00057F10"/>
    <w:rsid w:val="000633A2"/>
    <w:rsid w:val="00063A23"/>
    <w:rsid w:val="00071D25"/>
    <w:rsid w:val="00071EB4"/>
    <w:rsid w:val="00074BA5"/>
    <w:rsid w:val="00077298"/>
    <w:rsid w:val="000A58A1"/>
    <w:rsid w:val="000A6659"/>
    <w:rsid w:val="000B0E6F"/>
    <w:rsid w:val="000B6DBB"/>
    <w:rsid w:val="000C29AA"/>
    <w:rsid w:val="000D2BF2"/>
    <w:rsid w:val="000D5870"/>
    <w:rsid w:val="000F65C0"/>
    <w:rsid w:val="00112F4A"/>
    <w:rsid w:val="00150842"/>
    <w:rsid w:val="001720F1"/>
    <w:rsid w:val="0018265C"/>
    <w:rsid w:val="001939BA"/>
    <w:rsid w:val="001A6EB0"/>
    <w:rsid w:val="001A73B4"/>
    <w:rsid w:val="001B3D99"/>
    <w:rsid w:val="001B441D"/>
    <w:rsid w:val="001C5225"/>
    <w:rsid w:val="001D6332"/>
    <w:rsid w:val="001E0219"/>
    <w:rsid w:val="00200B9C"/>
    <w:rsid w:val="00205692"/>
    <w:rsid w:val="00210532"/>
    <w:rsid w:val="00213BE7"/>
    <w:rsid w:val="00231A1D"/>
    <w:rsid w:val="002421D5"/>
    <w:rsid w:val="00244120"/>
    <w:rsid w:val="00253CFF"/>
    <w:rsid w:val="002755F3"/>
    <w:rsid w:val="00293530"/>
    <w:rsid w:val="00293F9F"/>
    <w:rsid w:val="002A2389"/>
    <w:rsid w:val="002B085B"/>
    <w:rsid w:val="002C080C"/>
    <w:rsid w:val="002C08E2"/>
    <w:rsid w:val="002C1794"/>
    <w:rsid w:val="002C4130"/>
    <w:rsid w:val="002D2FC5"/>
    <w:rsid w:val="002E6637"/>
    <w:rsid w:val="002E77E3"/>
    <w:rsid w:val="002F2854"/>
    <w:rsid w:val="0030371F"/>
    <w:rsid w:val="00304B59"/>
    <w:rsid w:val="00332947"/>
    <w:rsid w:val="00333EB4"/>
    <w:rsid w:val="00336DEF"/>
    <w:rsid w:val="00345915"/>
    <w:rsid w:val="00353368"/>
    <w:rsid w:val="00365D29"/>
    <w:rsid w:val="00374F22"/>
    <w:rsid w:val="003879BC"/>
    <w:rsid w:val="003B63D2"/>
    <w:rsid w:val="003C05E4"/>
    <w:rsid w:val="003D2FFE"/>
    <w:rsid w:val="003D7E15"/>
    <w:rsid w:val="00400032"/>
    <w:rsid w:val="0042394B"/>
    <w:rsid w:val="0044798C"/>
    <w:rsid w:val="00464315"/>
    <w:rsid w:val="00473B08"/>
    <w:rsid w:val="00474B5F"/>
    <w:rsid w:val="004A3CE6"/>
    <w:rsid w:val="004A4A1D"/>
    <w:rsid w:val="004B2C9D"/>
    <w:rsid w:val="004B4A47"/>
    <w:rsid w:val="004E667D"/>
    <w:rsid w:val="004E6AF9"/>
    <w:rsid w:val="004F0AFD"/>
    <w:rsid w:val="005031DF"/>
    <w:rsid w:val="00553117"/>
    <w:rsid w:val="00570F59"/>
    <w:rsid w:val="00584E34"/>
    <w:rsid w:val="00597314"/>
    <w:rsid w:val="005A61AF"/>
    <w:rsid w:val="005C1F92"/>
    <w:rsid w:val="005C3531"/>
    <w:rsid w:val="005D0886"/>
    <w:rsid w:val="005E384D"/>
    <w:rsid w:val="005E6EB1"/>
    <w:rsid w:val="005F2181"/>
    <w:rsid w:val="005F462C"/>
    <w:rsid w:val="005F724B"/>
    <w:rsid w:val="00625DFF"/>
    <w:rsid w:val="006271B7"/>
    <w:rsid w:val="0063072B"/>
    <w:rsid w:val="00642430"/>
    <w:rsid w:val="00657C48"/>
    <w:rsid w:val="00662891"/>
    <w:rsid w:val="006628B7"/>
    <w:rsid w:val="00664C01"/>
    <w:rsid w:val="00675FCB"/>
    <w:rsid w:val="006945E1"/>
    <w:rsid w:val="00697335"/>
    <w:rsid w:val="006A0B87"/>
    <w:rsid w:val="006B3942"/>
    <w:rsid w:val="006B6FA8"/>
    <w:rsid w:val="006C3914"/>
    <w:rsid w:val="006D3648"/>
    <w:rsid w:val="0074184E"/>
    <w:rsid w:val="00741A2F"/>
    <w:rsid w:val="00743829"/>
    <w:rsid w:val="00745886"/>
    <w:rsid w:val="00755F8D"/>
    <w:rsid w:val="00790017"/>
    <w:rsid w:val="00796503"/>
    <w:rsid w:val="007C4056"/>
    <w:rsid w:val="007D2BDA"/>
    <w:rsid w:val="007D56C8"/>
    <w:rsid w:val="007E3934"/>
    <w:rsid w:val="007E7303"/>
    <w:rsid w:val="007F0998"/>
    <w:rsid w:val="007F3AC8"/>
    <w:rsid w:val="008168E8"/>
    <w:rsid w:val="008212A0"/>
    <w:rsid w:val="00837483"/>
    <w:rsid w:val="00837F53"/>
    <w:rsid w:val="008C2001"/>
    <w:rsid w:val="008D1750"/>
    <w:rsid w:val="008D7800"/>
    <w:rsid w:val="008E1FC4"/>
    <w:rsid w:val="008E2910"/>
    <w:rsid w:val="008E4913"/>
    <w:rsid w:val="00900464"/>
    <w:rsid w:val="0090100E"/>
    <w:rsid w:val="00906981"/>
    <w:rsid w:val="00912904"/>
    <w:rsid w:val="00915AB9"/>
    <w:rsid w:val="0093767E"/>
    <w:rsid w:val="00954D11"/>
    <w:rsid w:val="00972A02"/>
    <w:rsid w:val="00982DD3"/>
    <w:rsid w:val="0099517C"/>
    <w:rsid w:val="009A0937"/>
    <w:rsid w:val="009B2ECD"/>
    <w:rsid w:val="009B7914"/>
    <w:rsid w:val="009C6A90"/>
    <w:rsid w:val="009E0765"/>
    <w:rsid w:val="009E2E47"/>
    <w:rsid w:val="009F430B"/>
    <w:rsid w:val="00A160B2"/>
    <w:rsid w:val="00A34E59"/>
    <w:rsid w:val="00A46CEF"/>
    <w:rsid w:val="00A55E93"/>
    <w:rsid w:val="00A566E7"/>
    <w:rsid w:val="00A91A66"/>
    <w:rsid w:val="00A940D3"/>
    <w:rsid w:val="00A96FCA"/>
    <w:rsid w:val="00AA4BE8"/>
    <w:rsid w:val="00AC0AAB"/>
    <w:rsid w:val="00AC4418"/>
    <w:rsid w:val="00AC7BA9"/>
    <w:rsid w:val="00AD3D44"/>
    <w:rsid w:val="00AE7BAD"/>
    <w:rsid w:val="00AE7F1B"/>
    <w:rsid w:val="00AE7F98"/>
    <w:rsid w:val="00AF4C9C"/>
    <w:rsid w:val="00B012CE"/>
    <w:rsid w:val="00B0425E"/>
    <w:rsid w:val="00B16966"/>
    <w:rsid w:val="00B3346C"/>
    <w:rsid w:val="00B609A2"/>
    <w:rsid w:val="00B86BE0"/>
    <w:rsid w:val="00B900E2"/>
    <w:rsid w:val="00B9118E"/>
    <w:rsid w:val="00B97662"/>
    <w:rsid w:val="00BA35EA"/>
    <w:rsid w:val="00BD6115"/>
    <w:rsid w:val="00BD684A"/>
    <w:rsid w:val="00BE0FD2"/>
    <w:rsid w:val="00BE523B"/>
    <w:rsid w:val="00BF542E"/>
    <w:rsid w:val="00BF76EB"/>
    <w:rsid w:val="00C0551E"/>
    <w:rsid w:val="00C27E78"/>
    <w:rsid w:val="00C32DAE"/>
    <w:rsid w:val="00C40E24"/>
    <w:rsid w:val="00C52EC4"/>
    <w:rsid w:val="00C57920"/>
    <w:rsid w:val="00C61B80"/>
    <w:rsid w:val="00C92D9A"/>
    <w:rsid w:val="00C96EF5"/>
    <w:rsid w:val="00D02402"/>
    <w:rsid w:val="00D25064"/>
    <w:rsid w:val="00D32B51"/>
    <w:rsid w:val="00D34668"/>
    <w:rsid w:val="00D3539D"/>
    <w:rsid w:val="00D3740E"/>
    <w:rsid w:val="00D40335"/>
    <w:rsid w:val="00D82F57"/>
    <w:rsid w:val="00D841A5"/>
    <w:rsid w:val="00D914D2"/>
    <w:rsid w:val="00DA0A57"/>
    <w:rsid w:val="00DA25DB"/>
    <w:rsid w:val="00DB0791"/>
    <w:rsid w:val="00DD4251"/>
    <w:rsid w:val="00DD49B7"/>
    <w:rsid w:val="00E02B50"/>
    <w:rsid w:val="00E03F11"/>
    <w:rsid w:val="00E06DC8"/>
    <w:rsid w:val="00E17E33"/>
    <w:rsid w:val="00E201BC"/>
    <w:rsid w:val="00E220B5"/>
    <w:rsid w:val="00E33D93"/>
    <w:rsid w:val="00E46CFF"/>
    <w:rsid w:val="00E609EF"/>
    <w:rsid w:val="00E823A0"/>
    <w:rsid w:val="00E8515B"/>
    <w:rsid w:val="00E90AFF"/>
    <w:rsid w:val="00EB407D"/>
    <w:rsid w:val="00EB424A"/>
    <w:rsid w:val="00EF2F91"/>
    <w:rsid w:val="00F33EE3"/>
    <w:rsid w:val="00F4213B"/>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8E5ED5E"/>
  <w15:docId w15:val="{2F5E51B0-C0A7-4201-9BCE-CCFF29DE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link w:val="Heading2Char"/>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customStyle="1" w:styleId="UnresolvedMention1">
    <w:name w:val="Unresolved Mention1"/>
    <w:basedOn w:val="DefaultParagraphFont"/>
    <w:uiPriority w:val="99"/>
    <w:semiHidden/>
    <w:unhideWhenUsed/>
    <w:rsid w:val="006B3942"/>
    <w:rPr>
      <w:color w:val="605E5C"/>
      <w:shd w:val="clear" w:color="auto" w:fill="E1DFDD"/>
    </w:rPr>
  </w:style>
  <w:style w:type="paragraph" w:customStyle="1" w:styleId="paragraph">
    <w:name w:val="paragraph"/>
    <w:basedOn w:val="Normal"/>
    <w:rsid w:val="00570F59"/>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70F59"/>
  </w:style>
  <w:style w:type="character" w:customStyle="1" w:styleId="eop">
    <w:name w:val="eop"/>
    <w:basedOn w:val="DefaultParagraphFont"/>
    <w:rsid w:val="00570F59"/>
  </w:style>
  <w:style w:type="character" w:customStyle="1" w:styleId="Heading2Char">
    <w:name w:val="Heading 2 Char"/>
    <w:basedOn w:val="DefaultParagraphFont"/>
    <w:link w:val="Heading2"/>
    <w:rsid w:val="001D6332"/>
    <w:rPr>
      <w:rFonts w:ascii="Arial Black" w:hAnsi="Arial Black" w:cs="Arial"/>
      <w:bCs/>
      <w:sz w:val="32"/>
      <w:szCs w:val="32"/>
      <w:lang w:eastAsia="en-US"/>
    </w:rPr>
  </w:style>
  <w:style w:type="character" w:styleId="CommentReference">
    <w:name w:val="annotation reference"/>
    <w:basedOn w:val="DefaultParagraphFont"/>
    <w:semiHidden/>
    <w:unhideWhenUsed/>
    <w:rsid w:val="00293530"/>
    <w:rPr>
      <w:sz w:val="16"/>
      <w:szCs w:val="16"/>
    </w:rPr>
  </w:style>
  <w:style w:type="paragraph" w:styleId="CommentText">
    <w:name w:val="annotation text"/>
    <w:basedOn w:val="Normal"/>
    <w:link w:val="CommentTextChar"/>
    <w:semiHidden/>
    <w:unhideWhenUsed/>
    <w:rsid w:val="00293530"/>
    <w:rPr>
      <w:sz w:val="20"/>
    </w:rPr>
  </w:style>
  <w:style w:type="character" w:customStyle="1" w:styleId="CommentTextChar">
    <w:name w:val="Comment Text Char"/>
    <w:basedOn w:val="DefaultParagraphFont"/>
    <w:link w:val="CommentText"/>
    <w:semiHidden/>
    <w:rsid w:val="00293530"/>
    <w:rPr>
      <w:rFonts w:ascii="Arial" w:hAnsi="Arial"/>
      <w:lang w:eastAsia="en-US"/>
    </w:rPr>
  </w:style>
  <w:style w:type="paragraph" w:styleId="CommentSubject">
    <w:name w:val="annotation subject"/>
    <w:basedOn w:val="CommentText"/>
    <w:next w:val="CommentText"/>
    <w:link w:val="CommentSubjectChar"/>
    <w:semiHidden/>
    <w:unhideWhenUsed/>
    <w:rsid w:val="00293530"/>
    <w:rPr>
      <w:b/>
      <w:bCs/>
    </w:rPr>
  </w:style>
  <w:style w:type="character" w:customStyle="1" w:styleId="CommentSubjectChar">
    <w:name w:val="Comment Subject Char"/>
    <w:basedOn w:val="CommentTextChar"/>
    <w:link w:val="CommentSubject"/>
    <w:semiHidden/>
    <w:rsid w:val="0029353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79810">
      <w:bodyDiv w:val="1"/>
      <w:marLeft w:val="0"/>
      <w:marRight w:val="0"/>
      <w:marTop w:val="0"/>
      <w:marBottom w:val="0"/>
      <w:divBdr>
        <w:top w:val="none" w:sz="0" w:space="0" w:color="auto"/>
        <w:left w:val="none" w:sz="0" w:space="0" w:color="auto"/>
        <w:bottom w:val="none" w:sz="0" w:space="0" w:color="auto"/>
        <w:right w:val="none" w:sz="0" w:space="0" w:color="auto"/>
      </w:divBdr>
      <w:divsChild>
        <w:div w:id="850028631">
          <w:marLeft w:val="0"/>
          <w:marRight w:val="0"/>
          <w:marTop w:val="0"/>
          <w:marBottom w:val="0"/>
          <w:divBdr>
            <w:top w:val="none" w:sz="0" w:space="0" w:color="auto"/>
            <w:left w:val="none" w:sz="0" w:space="0" w:color="auto"/>
            <w:bottom w:val="none" w:sz="0" w:space="0" w:color="auto"/>
            <w:right w:val="none" w:sz="0" w:space="0" w:color="auto"/>
          </w:divBdr>
        </w:div>
        <w:div w:id="1753315050">
          <w:marLeft w:val="0"/>
          <w:marRight w:val="0"/>
          <w:marTop w:val="0"/>
          <w:marBottom w:val="0"/>
          <w:divBdr>
            <w:top w:val="none" w:sz="0" w:space="0" w:color="auto"/>
            <w:left w:val="none" w:sz="0" w:space="0" w:color="auto"/>
            <w:bottom w:val="none" w:sz="0" w:space="0" w:color="auto"/>
            <w:right w:val="none" w:sz="0" w:space="0" w:color="auto"/>
          </w:divBdr>
        </w:div>
        <w:div w:id="337003850">
          <w:marLeft w:val="0"/>
          <w:marRight w:val="0"/>
          <w:marTop w:val="0"/>
          <w:marBottom w:val="0"/>
          <w:divBdr>
            <w:top w:val="none" w:sz="0" w:space="0" w:color="auto"/>
            <w:left w:val="none" w:sz="0" w:space="0" w:color="auto"/>
            <w:bottom w:val="none" w:sz="0" w:space="0" w:color="auto"/>
            <w:right w:val="none" w:sz="0" w:space="0" w:color="auto"/>
          </w:divBdr>
        </w:div>
        <w:div w:id="1317492579">
          <w:marLeft w:val="0"/>
          <w:marRight w:val="0"/>
          <w:marTop w:val="0"/>
          <w:marBottom w:val="0"/>
          <w:divBdr>
            <w:top w:val="none" w:sz="0" w:space="0" w:color="auto"/>
            <w:left w:val="none" w:sz="0" w:space="0" w:color="auto"/>
            <w:bottom w:val="none" w:sz="0" w:space="0" w:color="auto"/>
            <w:right w:val="none" w:sz="0" w:space="0" w:color="auto"/>
          </w:divBdr>
        </w:div>
        <w:div w:id="546458457">
          <w:marLeft w:val="0"/>
          <w:marRight w:val="0"/>
          <w:marTop w:val="0"/>
          <w:marBottom w:val="0"/>
          <w:divBdr>
            <w:top w:val="none" w:sz="0" w:space="0" w:color="auto"/>
            <w:left w:val="none" w:sz="0" w:space="0" w:color="auto"/>
            <w:bottom w:val="none" w:sz="0" w:space="0" w:color="auto"/>
            <w:right w:val="none" w:sz="0" w:space="0" w:color="auto"/>
          </w:divBdr>
        </w:div>
        <w:div w:id="602149700">
          <w:marLeft w:val="0"/>
          <w:marRight w:val="0"/>
          <w:marTop w:val="0"/>
          <w:marBottom w:val="0"/>
          <w:divBdr>
            <w:top w:val="none" w:sz="0" w:space="0" w:color="auto"/>
            <w:left w:val="none" w:sz="0" w:space="0" w:color="auto"/>
            <w:bottom w:val="none" w:sz="0" w:space="0" w:color="auto"/>
            <w:right w:val="none" w:sz="0" w:space="0" w:color="auto"/>
          </w:divBdr>
        </w:div>
        <w:div w:id="506335313">
          <w:marLeft w:val="0"/>
          <w:marRight w:val="0"/>
          <w:marTop w:val="0"/>
          <w:marBottom w:val="0"/>
          <w:divBdr>
            <w:top w:val="none" w:sz="0" w:space="0" w:color="auto"/>
            <w:left w:val="none" w:sz="0" w:space="0" w:color="auto"/>
            <w:bottom w:val="none" w:sz="0" w:space="0" w:color="auto"/>
            <w:right w:val="none" w:sz="0" w:space="0" w:color="auto"/>
          </w:divBdr>
        </w:div>
        <w:div w:id="1998148929">
          <w:marLeft w:val="0"/>
          <w:marRight w:val="0"/>
          <w:marTop w:val="0"/>
          <w:marBottom w:val="0"/>
          <w:divBdr>
            <w:top w:val="none" w:sz="0" w:space="0" w:color="auto"/>
            <w:left w:val="none" w:sz="0" w:space="0" w:color="auto"/>
            <w:bottom w:val="none" w:sz="0" w:space="0" w:color="auto"/>
            <w:right w:val="none" w:sz="0" w:space="0" w:color="auto"/>
          </w:divBdr>
        </w:div>
        <w:div w:id="1247306420">
          <w:marLeft w:val="0"/>
          <w:marRight w:val="0"/>
          <w:marTop w:val="0"/>
          <w:marBottom w:val="0"/>
          <w:divBdr>
            <w:top w:val="none" w:sz="0" w:space="0" w:color="auto"/>
            <w:left w:val="none" w:sz="0" w:space="0" w:color="auto"/>
            <w:bottom w:val="none" w:sz="0" w:space="0" w:color="auto"/>
            <w:right w:val="none" w:sz="0" w:space="0" w:color="auto"/>
          </w:divBdr>
        </w:div>
        <w:div w:id="1067150490">
          <w:marLeft w:val="0"/>
          <w:marRight w:val="0"/>
          <w:marTop w:val="0"/>
          <w:marBottom w:val="0"/>
          <w:divBdr>
            <w:top w:val="none" w:sz="0" w:space="0" w:color="auto"/>
            <w:left w:val="none" w:sz="0" w:space="0" w:color="auto"/>
            <w:bottom w:val="none" w:sz="0" w:space="0" w:color="auto"/>
            <w:right w:val="none" w:sz="0" w:space="0" w:color="auto"/>
          </w:divBdr>
        </w:div>
        <w:div w:id="1948850246">
          <w:marLeft w:val="0"/>
          <w:marRight w:val="0"/>
          <w:marTop w:val="0"/>
          <w:marBottom w:val="0"/>
          <w:divBdr>
            <w:top w:val="none" w:sz="0" w:space="0" w:color="auto"/>
            <w:left w:val="none" w:sz="0" w:space="0" w:color="auto"/>
            <w:bottom w:val="none" w:sz="0" w:space="0" w:color="auto"/>
            <w:right w:val="none" w:sz="0" w:space="0" w:color="auto"/>
          </w:divBdr>
        </w:div>
        <w:div w:id="1236890985">
          <w:marLeft w:val="0"/>
          <w:marRight w:val="0"/>
          <w:marTop w:val="0"/>
          <w:marBottom w:val="0"/>
          <w:divBdr>
            <w:top w:val="none" w:sz="0" w:space="0" w:color="auto"/>
            <w:left w:val="none" w:sz="0" w:space="0" w:color="auto"/>
            <w:bottom w:val="none" w:sz="0" w:space="0" w:color="auto"/>
            <w:right w:val="none" w:sz="0" w:space="0" w:color="auto"/>
          </w:divBdr>
        </w:div>
        <w:div w:id="1523477020">
          <w:marLeft w:val="0"/>
          <w:marRight w:val="0"/>
          <w:marTop w:val="0"/>
          <w:marBottom w:val="0"/>
          <w:divBdr>
            <w:top w:val="none" w:sz="0" w:space="0" w:color="auto"/>
            <w:left w:val="none" w:sz="0" w:space="0" w:color="auto"/>
            <w:bottom w:val="none" w:sz="0" w:space="0" w:color="auto"/>
            <w:right w:val="none" w:sz="0" w:space="0" w:color="auto"/>
          </w:divBdr>
        </w:div>
        <w:div w:id="1553543993">
          <w:marLeft w:val="0"/>
          <w:marRight w:val="0"/>
          <w:marTop w:val="0"/>
          <w:marBottom w:val="0"/>
          <w:divBdr>
            <w:top w:val="none" w:sz="0" w:space="0" w:color="auto"/>
            <w:left w:val="none" w:sz="0" w:space="0" w:color="auto"/>
            <w:bottom w:val="none" w:sz="0" w:space="0" w:color="auto"/>
            <w:right w:val="none" w:sz="0" w:space="0" w:color="auto"/>
          </w:divBdr>
        </w:div>
        <w:div w:id="502472169">
          <w:marLeft w:val="0"/>
          <w:marRight w:val="0"/>
          <w:marTop w:val="0"/>
          <w:marBottom w:val="0"/>
          <w:divBdr>
            <w:top w:val="none" w:sz="0" w:space="0" w:color="auto"/>
            <w:left w:val="none" w:sz="0" w:space="0" w:color="auto"/>
            <w:bottom w:val="none" w:sz="0" w:space="0" w:color="auto"/>
            <w:right w:val="none" w:sz="0" w:space="0" w:color="auto"/>
          </w:divBdr>
        </w:div>
        <w:div w:id="2094744131">
          <w:marLeft w:val="0"/>
          <w:marRight w:val="0"/>
          <w:marTop w:val="0"/>
          <w:marBottom w:val="0"/>
          <w:divBdr>
            <w:top w:val="none" w:sz="0" w:space="0" w:color="auto"/>
            <w:left w:val="none" w:sz="0" w:space="0" w:color="auto"/>
            <w:bottom w:val="none" w:sz="0" w:space="0" w:color="auto"/>
            <w:right w:val="none" w:sz="0" w:space="0" w:color="auto"/>
          </w:divBdr>
        </w:div>
        <w:div w:id="555438017">
          <w:marLeft w:val="0"/>
          <w:marRight w:val="0"/>
          <w:marTop w:val="0"/>
          <w:marBottom w:val="0"/>
          <w:divBdr>
            <w:top w:val="none" w:sz="0" w:space="0" w:color="auto"/>
            <w:left w:val="none" w:sz="0" w:space="0" w:color="auto"/>
            <w:bottom w:val="none" w:sz="0" w:space="0" w:color="auto"/>
            <w:right w:val="none" w:sz="0" w:space="0" w:color="auto"/>
          </w:divBdr>
        </w:div>
        <w:div w:id="767384404">
          <w:marLeft w:val="0"/>
          <w:marRight w:val="0"/>
          <w:marTop w:val="0"/>
          <w:marBottom w:val="0"/>
          <w:divBdr>
            <w:top w:val="none" w:sz="0" w:space="0" w:color="auto"/>
            <w:left w:val="none" w:sz="0" w:space="0" w:color="auto"/>
            <w:bottom w:val="none" w:sz="0" w:space="0" w:color="auto"/>
            <w:right w:val="none" w:sz="0" w:space="0" w:color="auto"/>
          </w:divBdr>
        </w:div>
        <w:div w:id="1454130072">
          <w:marLeft w:val="0"/>
          <w:marRight w:val="0"/>
          <w:marTop w:val="0"/>
          <w:marBottom w:val="0"/>
          <w:divBdr>
            <w:top w:val="none" w:sz="0" w:space="0" w:color="auto"/>
            <w:left w:val="none" w:sz="0" w:space="0" w:color="auto"/>
            <w:bottom w:val="none" w:sz="0" w:space="0" w:color="auto"/>
            <w:right w:val="none" w:sz="0" w:space="0" w:color="auto"/>
          </w:divBdr>
        </w:div>
        <w:div w:id="853347851">
          <w:marLeft w:val="0"/>
          <w:marRight w:val="0"/>
          <w:marTop w:val="0"/>
          <w:marBottom w:val="0"/>
          <w:divBdr>
            <w:top w:val="none" w:sz="0" w:space="0" w:color="auto"/>
            <w:left w:val="none" w:sz="0" w:space="0" w:color="auto"/>
            <w:bottom w:val="none" w:sz="0" w:space="0" w:color="auto"/>
            <w:right w:val="none" w:sz="0" w:space="0" w:color="auto"/>
          </w:divBdr>
        </w:div>
        <w:div w:id="1025210875">
          <w:marLeft w:val="0"/>
          <w:marRight w:val="0"/>
          <w:marTop w:val="0"/>
          <w:marBottom w:val="0"/>
          <w:divBdr>
            <w:top w:val="none" w:sz="0" w:space="0" w:color="auto"/>
            <w:left w:val="none" w:sz="0" w:space="0" w:color="auto"/>
            <w:bottom w:val="none" w:sz="0" w:space="0" w:color="auto"/>
            <w:right w:val="none" w:sz="0" w:space="0" w:color="auto"/>
          </w:divBdr>
        </w:div>
        <w:div w:id="626005486">
          <w:marLeft w:val="0"/>
          <w:marRight w:val="0"/>
          <w:marTop w:val="0"/>
          <w:marBottom w:val="0"/>
          <w:divBdr>
            <w:top w:val="none" w:sz="0" w:space="0" w:color="auto"/>
            <w:left w:val="none" w:sz="0" w:space="0" w:color="auto"/>
            <w:bottom w:val="none" w:sz="0" w:space="0" w:color="auto"/>
            <w:right w:val="none" w:sz="0" w:space="0" w:color="auto"/>
          </w:divBdr>
          <w:divsChild>
            <w:div w:id="291713352">
              <w:marLeft w:val="0"/>
              <w:marRight w:val="0"/>
              <w:marTop w:val="30"/>
              <w:marBottom w:val="30"/>
              <w:divBdr>
                <w:top w:val="none" w:sz="0" w:space="0" w:color="auto"/>
                <w:left w:val="none" w:sz="0" w:space="0" w:color="auto"/>
                <w:bottom w:val="none" w:sz="0" w:space="0" w:color="auto"/>
                <w:right w:val="none" w:sz="0" w:space="0" w:color="auto"/>
              </w:divBdr>
              <w:divsChild>
                <w:div w:id="771629584">
                  <w:marLeft w:val="0"/>
                  <w:marRight w:val="0"/>
                  <w:marTop w:val="0"/>
                  <w:marBottom w:val="0"/>
                  <w:divBdr>
                    <w:top w:val="none" w:sz="0" w:space="0" w:color="auto"/>
                    <w:left w:val="none" w:sz="0" w:space="0" w:color="auto"/>
                    <w:bottom w:val="none" w:sz="0" w:space="0" w:color="auto"/>
                    <w:right w:val="none" w:sz="0" w:space="0" w:color="auto"/>
                  </w:divBdr>
                  <w:divsChild>
                    <w:div w:id="1275405496">
                      <w:marLeft w:val="0"/>
                      <w:marRight w:val="0"/>
                      <w:marTop w:val="0"/>
                      <w:marBottom w:val="0"/>
                      <w:divBdr>
                        <w:top w:val="none" w:sz="0" w:space="0" w:color="auto"/>
                        <w:left w:val="none" w:sz="0" w:space="0" w:color="auto"/>
                        <w:bottom w:val="none" w:sz="0" w:space="0" w:color="auto"/>
                        <w:right w:val="none" w:sz="0" w:space="0" w:color="auto"/>
                      </w:divBdr>
                    </w:div>
                  </w:divsChild>
                </w:div>
                <w:div w:id="23992057">
                  <w:marLeft w:val="0"/>
                  <w:marRight w:val="0"/>
                  <w:marTop w:val="0"/>
                  <w:marBottom w:val="0"/>
                  <w:divBdr>
                    <w:top w:val="none" w:sz="0" w:space="0" w:color="auto"/>
                    <w:left w:val="none" w:sz="0" w:space="0" w:color="auto"/>
                    <w:bottom w:val="none" w:sz="0" w:space="0" w:color="auto"/>
                    <w:right w:val="none" w:sz="0" w:space="0" w:color="auto"/>
                  </w:divBdr>
                  <w:divsChild>
                    <w:div w:id="1425305107">
                      <w:marLeft w:val="0"/>
                      <w:marRight w:val="0"/>
                      <w:marTop w:val="0"/>
                      <w:marBottom w:val="0"/>
                      <w:divBdr>
                        <w:top w:val="none" w:sz="0" w:space="0" w:color="auto"/>
                        <w:left w:val="none" w:sz="0" w:space="0" w:color="auto"/>
                        <w:bottom w:val="none" w:sz="0" w:space="0" w:color="auto"/>
                        <w:right w:val="none" w:sz="0" w:space="0" w:color="auto"/>
                      </w:divBdr>
                    </w:div>
                  </w:divsChild>
                </w:div>
                <w:div w:id="1854491977">
                  <w:marLeft w:val="0"/>
                  <w:marRight w:val="0"/>
                  <w:marTop w:val="0"/>
                  <w:marBottom w:val="0"/>
                  <w:divBdr>
                    <w:top w:val="none" w:sz="0" w:space="0" w:color="auto"/>
                    <w:left w:val="none" w:sz="0" w:space="0" w:color="auto"/>
                    <w:bottom w:val="none" w:sz="0" w:space="0" w:color="auto"/>
                    <w:right w:val="none" w:sz="0" w:space="0" w:color="auto"/>
                  </w:divBdr>
                  <w:divsChild>
                    <w:div w:id="1727410032">
                      <w:marLeft w:val="0"/>
                      <w:marRight w:val="0"/>
                      <w:marTop w:val="0"/>
                      <w:marBottom w:val="0"/>
                      <w:divBdr>
                        <w:top w:val="none" w:sz="0" w:space="0" w:color="auto"/>
                        <w:left w:val="none" w:sz="0" w:space="0" w:color="auto"/>
                        <w:bottom w:val="none" w:sz="0" w:space="0" w:color="auto"/>
                        <w:right w:val="none" w:sz="0" w:space="0" w:color="auto"/>
                      </w:divBdr>
                    </w:div>
                  </w:divsChild>
                </w:div>
                <w:div w:id="1273853962">
                  <w:marLeft w:val="0"/>
                  <w:marRight w:val="0"/>
                  <w:marTop w:val="0"/>
                  <w:marBottom w:val="0"/>
                  <w:divBdr>
                    <w:top w:val="none" w:sz="0" w:space="0" w:color="auto"/>
                    <w:left w:val="none" w:sz="0" w:space="0" w:color="auto"/>
                    <w:bottom w:val="none" w:sz="0" w:space="0" w:color="auto"/>
                    <w:right w:val="none" w:sz="0" w:space="0" w:color="auto"/>
                  </w:divBdr>
                  <w:divsChild>
                    <w:div w:id="2042391702">
                      <w:marLeft w:val="0"/>
                      <w:marRight w:val="0"/>
                      <w:marTop w:val="0"/>
                      <w:marBottom w:val="0"/>
                      <w:divBdr>
                        <w:top w:val="none" w:sz="0" w:space="0" w:color="auto"/>
                        <w:left w:val="none" w:sz="0" w:space="0" w:color="auto"/>
                        <w:bottom w:val="none" w:sz="0" w:space="0" w:color="auto"/>
                        <w:right w:val="none" w:sz="0" w:space="0" w:color="auto"/>
                      </w:divBdr>
                    </w:div>
                  </w:divsChild>
                </w:div>
                <w:div w:id="772094078">
                  <w:marLeft w:val="0"/>
                  <w:marRight w:val="0"/>
                  <w:marTop w:val="0"/>
                  <w:marBottom w:val="0"/>
                  <w:divBdr>
                    <w:top w:val="none" w:sz="0" w:space="0" w:color="auto"/>
                    <w:left w:val="none" w:sz="0" w:space="0" w:color="auto"/>
                    <w:bottom w:val="none" w:sz="0" w:space="0" w:color="auto"/>
                    <w:right w:val="none" w:sz="0" w:space="0" w:color="auto"/>
                  </w:divBdr>
                  <w:divsChild>
                    <w:div w:id="2017147876">
                      <w:marLeft w:val="0"/>
                      <w:marRight w:val="0"/>
                      <w:marTop w:val="0"/>
                      <w:marBottom w:val="0"/>
                      <w:divBdr>
                        <w:top w:val="none" w:sz="0" w:space="0" w:color="auto"/>
                        <w:left w:val="none" w:sz="0" w:space="0" w:color="auto"/>
                        <w:bottom w:val="none" w:sz="0" w:space="0" w:color="auto"/>
                        <w:right w:val="none" w:sz="0" w:space="0" w:color="auto"/>
                      </w:divBdr>
                    </w:div>
                  </w:divsChild>
                </w:div>
                <w:div w:id="1073550926">
                  <w:marLeft w:val="0"/>
                  <w:marRight w:val="0"/>
                  <w:marTop w:val="0"/>
                  <w:marBottom w:val="0"/>
                  <w:divBdr>
                    <w:top w:val="none" w:sz="0" w:space="0" w:color="auto"/>
                    <w:left w:val="none" w:sz="0" w:space="0" w:color="auto"/>
                    <w:bottom w:val="none" w:sz="0" w:space="0" w:color="auto"/>
                    <w:right w:val="none" w:sz="0" w:space="0" w:color="auto"/>
                  </w:divBdr>
                  <w:divsChild>
                    <w:div w:id="1215777292">
                      <w:marLeft w:val="0"/>
                      <w:marRight w:val="0"/>
                      <w:marTop w:val="0"/>
                      <w:marBottom w:val="0"/>
                      <w:divBdr>
                        <w:top w:val="none" w:sz="0" w:space="0" w:color="auto"/>
                        <w:left w:val="none" w:sz="0" w:space="0" w:color="auto"/>
                        <w:bottom w:val="none" w:sz="0" w:space="0" w:color="auto"/>
                        <w:right w:val="none" w:sz="0" w:space="0" w:color="auto"/>
                      </w:divBdr>
                    </w:div>
                    <w:div w:id="1342900975">
                      <w:marLeft w:val="0"/>
                      <w:marRight w:val="0"/>
                      <w:marTop w:val="0"/>
                      <w:marBottom w:val="0"/>
                      <w:divBdr>
                        <w:top w:val="none" w:sz="0" w:space="0" w:color="auto"/>
                        <w:left w:val="none" w:sz="0" w:space="0" w:color="auto"/>
                        <w:bottom w:val="none" w:sz="0" w:space="0" w:color="auto"/>
                        <w:right w:val="none" w:sz="0" w:space="0" w:color="auto"/>
                      </w:divBdr>
                    </w:div>
                    <w:div w:id="83769046">
                      <w:marLeft w:val="0"/>
                      <w:marRight w:val="0"/>
                      <w:marTop w:val="0"/>
                      <w:marBottom w:val="0"/>
                      <w:divBdr>
                        <w:top w:val="none" w:sz="0" w:space="0" w:color="auto"/>
                        <w:left w:val="none" w:sz="0" w:space="0" w:color="auto"/>
                        <w:bottom w:val="none" w:sz="0" w:space="0" w:color="auto"/>
                        <w:right w:val="none" w:sz="0" w:space="0" w:color="auto"/>
                      </w:divBdr>
                    </w:div>
                  </w:divsChild>
                </w:div>
                <w:div w:id="2095470064">
                  <w:marLeft w:val="0"/>
                  <w:marRight w:val="0"/>
                  <w:marTop w:val="0"/>
                  <w:marBottom w:val="0"/>
                  <w:divBdr>
                    <w:top w:val="none" w:sz="0" w:space="0" w:color="auto"/>
                    <w:left w:val="none" w:sz="0" w:space="0" w:color="auto"/>
                    <w:bottom w:val="none" w:sz="0" w:space="0" w:color="auto"/>
                    <w:right w:val="none" w:sz="0" w:space="0" w:color="auto"/>
                  </w:divBdr>
                  <w:divsChild>
                    <w:div w:id="993678512">
                      <w:marLeft w:val="0"/>
                      <w:marRight w:val="0"/>
                      <w:marTop w:val="0"/>
                      <w:marBottom w:val="0"/>
                      <w:divBdr>
                        <w:top w:val="none" w:sz="0" w:space="0" w:color="auto"/>
                        <w:left w:val="none" w:sz="0" w:space="0" w:color="auto"/>
                        <w:bottom w:val="none" w:sz="0" w:space="0" w:color="auto"/>
                        <w:right w:val="none" w:sz="0" w:space="0" w:color="auto"/>
                      </w:divBdr>
                    </w:div>
                  </w:divsChild>
                </w:div>
                <w:div w:id="1417288942">
                  <w:marLeft w:val="0"/>
                  <w:marRight w:val="0"/>
                  <w:marTop w:val="0"/>
                  <w:marBottom w:val="0"/>
                  <w:divBdr>
                    <w:top w:val="none" w:sz="0" w:space="0" w:color="auto"/>
                    <w:left w:val="none" w:sz="0" w:space="0" w:color="auto"/>
                    <w:bottom w:val="none" w:sz="0" w:space="0" w:color="auto"/>
                    <w:right w:val="none" w:sz="0" w:space="0" w:color="auto"/>
                  </w:divBdr>
                  <w:divsChild>
                    <w:div w:id="1519948">
                      <w:marLeft w:val="0"/>
                      <w:marRight w:val="0"/>
                      <w:marTop w:val="0"/>
                      <w:marBottom w:val="0"/>
                      <w:divBdr>
                        <w:top w:val="none" w:sz="0" w:space="0" w:color="auto"/>
                        <w:left w:val="none" w:sz="0" w:space="0" w:color="auto"/>
                        <w:bottom w:val="none" w:sz="0" w:space="0" w:color="auto"/>
                        <w:right w:val="none" w:sz="0" w:space="0" w:color="auto"/>
                      </w:divBdr>
                    </w:div>
                  </w:divsChild>
                </w:div>
                <w:div w:id="1331371352">
                  <w:marLeft w:val="0"/>
                  <w:marRight w:val="0"/>
                  <w:marTop w:val="0"/>
                  <w:marBottom w:val="0"/>
                  <w:divBdr>
                    <w:top w:val="none" w:sz="0" w:space="0" w:color="auto"/>
                    <w:left w:val="none" w:sz="0" w:space="0" w:color="auto"/>
                    <w:bottom w:val="none" w:sz="0" w:space="0" w:color="auto"/>
                    <w:right w:val="none" w:sz="0" w:space="0" w:color="auto"/>
                  </w:divBdr>
                  <w:divsChild>
                    <w:div w:id="1540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1726</Words>
  <Characters>9294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10999</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2</cp:revision>
  <cp:lastPrinted>2007-07-12T09:53:00Z</cp:lastPrinted>
  <dcterms:created xsi:type="dcterms:W3CDTF">2022-02-15T09:54:00Z</dcterms:created>
  <dcterms:modified xsi:type="dcterms:W3CDTF">2022-02-15T09:54:00Z</dcterms:modified>
</cp:coreProperties>
</file>